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9832" w14:textId="16CBEB1C" w:rsidR="00121A47" w:rsidRDefault="00FB4D18" w:rsidP="00FB4D18">
      <w:pPr>
        <w:pStyle w:val="Heading2"/>
        <w:rPr>
          <w:lang w:val="en-AU"/>
        </w:rPr>
      </w:pPr>
      <w:r>
        <w:rPr>
          <w:lang w:val="en-AU"/>
        </w:rPr>
        <w:t>Property prompt sheet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2"/>
        <w:gridCol w:w="286"/>
        <w:gridCol w:w="3705"/>
        <w:gridCol w:w="3571"/>
        <w:gridCol w:w="268"/>
        <w:gridCol w:w="3854"/>
      </w:tblGrid>
      <w:tr w:rsidR="00FB4D18" w:rsidRPr="005C32B4" w14:paraId="32B7641A" w14:textId="77777777" w:rsidTr="00FB4D18">
        <w:trPr>
          <w:trHeight w:val="358"/>
        </w:trPr>
        <w:tc>
          <w:tcPr>
            <w:tcW w:w="3442" w:type="dxa"/>
            <w:vMerge w:val="restart"/>
            <w:shd w:val="clear" w:color="auto" w:fill="C6F1F0" w:themeFill="accent6" w:themeFillTint="33"/>
          </w:tcPr>
          <w:p w14:paraId="2D467D64" w14:textId="77777777" w:rsidR="00FB4D18" w:rsidRPr="00321F4C" w:rsidRDefault="00FB4D18" w:rsidP="0052711A">
            <w:pPr>
              <w:pStyle w:val="Heading1"/>
              <w:rPr>
                <w:sz w:val="22"/>
                <w:szCs w:val="22"/>
              </w:rPr>
            </w:pPr>
            <w:r w:rsidRPr="00321F4C">
              <w:rPr>
                <w:sz w:val="22"/>
                <w:szCs w:val="22"/>
              </w:rPr>
              <w:t xml:space="preserve">What do </w:t>
            </w:r>
            <w:proofErr w:type="gramStart"/>
            <w:r w:rsidRPr="00321F4C">
              <w:rPr>
                <w:sz w:val="22"/>
                <w:szCs w:val="22"/>
              </w:rPr>
              <w:t>we already</w:t>
            </w:r>
            <w:proofErr w:type="gramEnd"/>
            <w:r w:rsidRPr="00321F4C">
              <w:rPr>
                <w:sz w:val="22"/>
                <w:szCs w:val="22"/>
              </w:rPr>
              <w:t xml:space="preserve"> agree on?</w:t>
            </w:r>
          </w:p>
          <w:p w14:paraId="0445406D" w14:textId="77777777" w:rsidR="00FB4D18" w:rsidRPr="00CD4879" w:rsidRDefault="00FB4D18" w:rsidP="0052711A">
            <w:pPr>
              <w:pStyle w:val="Heading1"/>
              <w:rPr>
                <w:b w:val="0"/>
                <w:bCs w:val="0"/>
              </w:rPr>
            </w:pPr>
            <w:r w:rsidRPr="00F53199">
              <w:rPr>
                <w:b w:val="0"/>
                <w:bCs w:val="0"/>
                <w:sz w:val="18"/>
                <w:szCs w:val="18"/>
              </w:rPr>
              <w:t>It is ideal to discuss and ‘pre-agree’ on as many topics as possible before mediation, where it is safe to do so.</w:t>
            </w:r>
          </w:p>
        </w:tc>
        <w:tc>
          <w:tcPr>
            <w:tcW w:w="39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54C25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35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6F1F0" w:themeFill="accent6" w:themeFillTint="33"/>
          </w:tcPr>
          <w:p w14:paraId="7F070A45" w14:textId="77777777" w:rsidR="00FB4D18" w:rsidRPr="00E3620C" w:rsidRDefault="00FB4D18" w:rsidP="0052711A">
            <w:pPr>
              <w:pStyle w:val="Heading1"/>
              <w:rPr>
                <w:sz w:val="22"/>
                <w:szCs w:val="22"/>
              </w:rPr>
            </w:pPr>
            <w:r w:rsidRPr="00E3620C">
              <w:rPr>
                <w:sz w:val="22"/>
                <w:szCs w:val="22"/>
              </w:rPr>
              <w:t>My top 3 topics</w:t>
            </w:r>
          </w:p>
          <w:p w14:paraId="4C21E962" w14:textId="77777777" w:rsidR="00FB4D18" w:rsidRPr="006D7E69" w:rsidRDefault="00FB4D18" w:rsidP="0052711A">
            <w:pPr>
              <w:pStyle w:val="Heading1"/>
            </w:pPr>
            <w:r w:rsidRPr="00E3620C">
              <w:rPr>
                <w:b w:val="0"/>
                <w:bCs w:val="0"/>
                <w:sz w:val="18"/>
                <w:szCs w:val="18"/>
              </w:rPr>
              <w:t>Identify the topics that you think are most important to resolve first (example issues are listed below, but you can add others)</w:t>
            </w:r>
          </w:p>
        </w:tc>
        <w:tc>
          <w:tcPr>
            <w:tcW w:w="412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03393B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</w:tr>
      <w:tr w:rsidR="00FB4D18" w:rsidRPr="005C32B4" w14:paraId="163F7787" w14:textId="77777777" w:rsidTr="00FB4D18">
        <w:trPr>
          <w:trHeight w:val="406"/>
        </w:trPr>
        <w:tc>
          <w:tcPr>
            <w:tcW w:w="3442" w:type="dxa"/>
            <w:vMerge/>
            <w:shd w:val="clear" w:color="auto" w:fill="C6F1F0" w:themeFill="accent6" w:themeFillTint="33"/>
          </w:tcPr>
          <w:p w14:paraId="408800DA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39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58902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3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F1F0" w:themeFill="accent6" w:themeFillTint="33"/>
          </w:tcPr>
          <w:p w14:paraId="4FB5D516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412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BC9226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</w:tr>
      <w:tr w:rsidR="00FB4D18" w:rsidRPr="005C32B4" w14:paraId="12B55A1D" w14:textId="77777777" w:rsidTr="00FB4D18">
        <w:trPr>
          <w:trHeight w:val="95"/>
        </w:trPr>
        <w:tc>
          <w:tcPr>
            <w:tcW w:w="3442" w:type="dxa"/>
            <w:vMerge/>
            <w:shd w:val="clear" w:color="auto" w:fill="C6F1F0" w:themeFill="accent6" w:themeFillTint="33"/>
          </w:tcPr>
          <w:p w14:paraId="1BD9209B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39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49460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3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F1F0" w:themeFill="accent6" w:themeFillTint="33"/>
          </w:tcPr>
          <w:p w14:paraId="577D1E4F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412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600AB37" w14:textId="77777777" w:rsidR="00FB4D18" w:rsidRPr="005C32B4" w:rsidRDefault="00FB4D18" w:rsidP="0052711A">
            <w:pPr>
              <w:pStyle w:val="Heading1"/>
              <w:rPr>
                <w:sz w:val="18"/>
                <w:szCs w:val="18"/>
              </w:rPr>
            </w:pPr>
          </w:p>
        </w:tc>
      </w:tr>
      <w:tr w:rsidR="00FB4D18" w:rsidRPr="005C32B4" w14:paraId="33D63400" w14:textId="77777777" w:rsidTr="00FB4D18">
        <w:tc>
          <w:tcPr>
            <w:tcW w:w="15126" w:type="dxa"/>
            <w:gridSpan w:val="6"/>
            <w:tcBorders>
              <w:bottom w:val="nil"/>
            </w:tcBorders>
            <w:shd w:val="clear" w:color="auto" w:fill="004576" w:themeFill="text1"/>
          </w:tcPr>
          <w:p w14:paraId="524ECB33" w14:textId="77777777" w:rsidR="00FB4D18" w:rsidRPr="00FB4D18" w:rsidRDefault="00FB4D18" w:rsidP="00FB4D18">
            <w:pPr>
              <w:rPr>
                <w:b/>
                <w:bCs/>
                <w:sz w:val="18"/>
                <w:szCs w:val="18"/>
              </w:rPr>
            </w:pPr>
            <w:r w:rsidRPr="00FB4D18">
              <w:rPr>
                <w:b/>
                <w:bCs/>
                <w:color w:val="FFFFFF" w:themeColor="background1"/>
              </w:rPr>
              <w:t>Below are a list of common issues or topics discussed in property mediation. You should obtain legal advice to decide what is right for your family.</w:t>
            </w:r>
          </w:p>
        </w:tc>
      </w:tr>
      <w:tr w:rsidR="00FB4D18" w:rsidRPr="005C32B4" w14:paraId="1984B518" w14:textId="77777777" w:rsidTr="00FB4D18">
        <w:tc>
          <w:tcPr>
            <w:tcW w:w="7433" w:type="dxa"/>
            <w:gridSpan w:val="3"/>
            <w:tcBorders>
              <w:bottom w:val="nil"/>
              <w:right w:val="single" w:sz="4" w:space="0" w:color="auto"/>
            </w:tcBorders>
          </w:tcPr>
          <w:p w14:paraId="3B95C0FD" w14:textId="77777777" w:rsidR="00FB4D18" w:rsidRPr="00FB4D18" w:rsidRDefault="00FB4D18" w:rsidP="0052711A">
            <w:pPr>
              <w:pStyle w:val="Heading1"/>
              <w:spacing w:after="240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 xml:space="preserve">List of assets – </w:t>
            </w:r>
            <w:r w:rsidRPr="00FB4D18">
              <w:rPr>
                <w:b w:val="0"/>
                <w:bCs w:val="0"/>
                <w:color w:val="004576" w:themeColor="text1"/>
                <w:sz w:val="18"/>
                <w:szCs w:val="18"/>
              </w:rPr>
              <w:t>assets (things) owned in joint or separate names</w:t>
            </w:r>
            <w:r w:rsidRPr="00FB4D18">
              <w:rPr>
                <w:color w:val="004576" w:themeColor="text1"/>
                <w:sz w:val="18"/>
                <w:szCs w:val="18"/>
              </w:rPr>
              <w:t xml:space="preserve"> (see over page)</w:t>
            </w:r>
          </w:p>
        </w:tc>
        <w:tc>
          <w:tcPr>
            <w:tcW w:w="7693" w:type="dxa"/>
            <w:gridSpan w:val="3"/>
            <w:tcBorders>
              <w:left w:val="single" w:sz="4" w:space="0" w:color="auto"/>
              <w:bottom w:val="nil"/>
            </w:tcBorders>
          </w:tcPr>
          <w:p w14:paraId="7B196D58" w14:textId="77777777" w:rsidR="00FB4D18" w:rsidRPr="00FB4D18" w:rsidRDefault="00FB4D18" w:rsidP="0052711A">
            <w:pPr>
              <w:pStyle w:val="Heading1"/>
              <w:rPr>
                <w:b w:val="0"/>
                <w:bCs w:val="0"/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 xml:space="preserve">List of liabilities – </w:t>
            </w:r>
            <w:r w:rsidRPr="00FB4D18">
              <w:rPr>
                <w:b w:val="0"/>
                <w:bCs w:val="0"/>
                <w:color w:val="004576" w:themeColor="text1"/>
                <w:sz w:val="18"/>
                <w:szCs w:val="18"/>
              </w:rPr>
              <w:t xml:space="preserve">liabilities (debts) owed in joint or separate names </w:t>
            </w:r>
            <w:r w:rsidRPr="00FB4D18">
              <w:rPr>
                <w:color w:val="004576" w:themeColor="text1"/>
                <w:sz w:val="18"/>
                <w:szCs w:val="18"/>
              </w:rPr>
              <w:t>(see over page)</w:t>
            </w:r>
          </w:p>
        </w:tc>
      </w:tr>
      <w:tr w:rsidR="00FB4D18" w:rsidRPr="005C32B4" w14:paraId="4B35EB49" w14:textId="77777777" w:rsidTr="00FB4D18">
        <w:tc>
          <w:tcPr>
            <w:tcW w:w="3728" w:type="dxa"/>
            <w:gridSpan w:val="2"/>
            <w:tcBorders>
              <w:top w:val="nil"/>
              <w:bottom w:val="nil"/>
              <w:right w:val="nil"/>
            </w:tcBorders>
          </w:tcPr>
          <w:p w14:paraId="13241165" w14:textId="77777777" w:rsidR="00FB4D18" w:rsidRPr="005C32B4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sz w:val="18"/>
                <w:szCs w:val="18"/>
              </w:rPr>
            </w:pPr>
            <w:proofErr w:type="gramStart"/>
            <w:r w:rsidRPr="005C32B4">
              <w:rPr>
                <w:sz w:val="18"/>
                <w:szCs w:val="18"/>
              </w:rPr>
              <w:t>Cash</w:t>
            </w:r>
            <w:proofErr w:type="gramEnd"/>
            <w:r w:rsidRPr="005C32B4">
              <w:rPr>
                <w:sz w:val="18"/>
                <w:szCs w:val="18"/>
              </w:rPr>
              <w:t xml:space="preserve"> held in bank accounts</w:t>
            </w:r>
            <w:proofErr w:type="gramStart"/>
            <w:r w:rsidRPr="005C32B4">
              <w:rPr>
                <w:sz w:val="18"/>
                <w:szCs w:val="18"/>
              </w:rPr>
              <w:t>/elsewhere</w:t>
            </w:r>
            <w:proofErr w:type="gramEnd"/>
            <w:r w:rsidRPr="005C32B4">
              <w:rPr>
                <w:sz w:val="18"/>
                <w:szCs w:val="18"/>
              </w:rPr>
              <w:t xml:space="preserve">                         </w:t>
            </w:r>
          </w:p>
          <w:p w14:paraId="69BC0197" w14:textId="77777777" w:rsidR="00FB4D18" w:rsidRPr="005C32B4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sz w:val="18"/>
                <w:szCs w:val="18"/>
              </w:rPr>
            </w:pPr>
            <w:r w:rsidRPr="005C32B4">
              <w:rPr>
                <w:sz w:val="18"/>
                <w:szCs w:val="18"/>
              </w:rPr>
              <w:t>Family home, other residences, investment property</w:t>
            </w:r>
          </w:p>
          <w:p w14:paraId="6C95FD02" w14:textId="77777777" w:rsidR="00FB4D18" w:rsidRPr="005C32B4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sz w:val="18"/>
                <w:szCs w:val="18"/>
              </w:rPr>
            </w:pPr>
            <w:r w:rsidRPr="005C32B4">
              <w:rPr>
                <w:sz w:val="18"/>
                <w:szCs w:val="18"/>
              </w:rPr>
              <w:t>Car, boats, or trailers</w:t>
            </w:r>
          </w:p>
          <w:p w14:paraId="511818EE" w14:textId="77777777" w:rsidR="00FB4D18" w:rsidRPr="005C32B4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sz w:val="18"/>
                <w:szCs w:val="18"/>
              </w:rPr>
            </w:pPr>
            <w:r w:rsidRPr="005C32B4">
              <w:rPr>
                <w:sz w:val="18"/>
                <w:szCs w:val="18"/>
              </w:rPr>
              <w:t>Household effects of value – e.g., antiques or artwork</w:t>
            </w:r>
          </w:p>
          <w:p w14:paraId="24814F2F" w14:textId="77777777" w:rsidR="00FB4D18" w:rsidRPr="00303D06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sz w:val="18"/>
                <w:szCs w:val="18"/>
              </w:rPr>
            </w:pPr>
            <w:r w:rsidRPr="005C32B4">
              <w:rPr>
                <w:sz w:val="18"/>
                <w:szCs w:val="18"/>
              </w:rPr>
              <w:t>Personal items of value – e.g., jewelry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7870F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Life insurance policies</w:t>
            </w:r>
          </w:p>
          <w:p w14:paraId="7494FAC6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Businesses, tools of trade</w:t>
            </w:r>
          </w:p>
          <w:p w14:paraId="12658434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Superannuation entitlements</w:t>
            </w:r>
          </w:p>
          <w:p w14:paraId="5B8D858C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Shares</w:t>
            </w:r>
          </w:p>
          <w:p w14:paraId="5F4930B6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 xml:space="preserve">Windfalls or winnings </w:t>
            </w:r>
          </w:p>
          <w:p w14:paraId="15DEA2B1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24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Injury or Workers Compensation Payouts</w:t>
            </w:r>
          </w:p>
        </w:tc>
        <w:tc>
          <w:tcPr>
            <w:tcW w:w="38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141B59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Details of all credit cards</w:t>
            </w:r>
          </w:p>
          <w:p w14:paraId="3369DDE7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Mortgage or home loan documents</w:t>
            </w:r>
          </w:p>
          <w:p w14:paraId="7F72C613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Hire purchase agreements, including hire or rental agreements for household items</w:t>
            </w:r>
          </w:p>
          <w:p w14:paraId="7125BAF7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Other personal loans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</w:tcBorders>
          </w:tcPr>
          <w:p w14:paraId="4F827D81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Any amounts owing on purchases</w:t>
            </w:r>
          </w:p>
          <w:p w14:paraId="5C15ADBB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Other debts or loans not included above</w:t>
            </w:r>
          </w:p>
          <w:p w14:paraId="46B6C00A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Personal debts</w:t>
            </w:r>
          </w:p>
          <w:p w14:paraId="6BF2290E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Any outstanding bills or accounts you have been unable to agree on who is responsible for</w:t>
            </w:r>
          </w:p>
          <w:p w14:paraId="441DEDBB" w14:textId="77777777" w:rsidR="00FB4D18" w:rsidRPr="00FB4D18" w:rsidRDefault="00FB4D18" w:rsidP="0052711A">
            <w:pPr>
              <w:rPr>
                <w:color w:val="004576" w:themeColor="text1"/>
                <w:sz w:val="18"/>
                <w:szCs w:val="18"/>
              </w:rPr>
            </w:pPr>
          </w:p>
        </w:tc>
      </w:tr>
      <w:tr w:rsidR="00FB4D18" w:rsidRPr="005C32B4" w14:paraId="212783CD" w14:textId="77777777" w:rsidTr="00FB4D18">
        <w:tc>
          <w:tcPr>
            <w:tcW w:w="3728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6E902CE1" w14:textId="77777777" w:rsidR="00FB4D18" w:rsidRPr="00AB3B44" w:rsidRDefault="00FB4D18" w:rsidP="0052711A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B3B44">
              <w:rPr>
                <w:b/>
                <w:bCs/>
                <w:sz w:val="18"/>
                <w:szCs w:val="18"/>
              </w:rPr>
              <w:t>Future considerations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169A04" w14:textId="77777777" w:rsidR="00FB4D18" w:rsidRPr="00FB4D18" w:rsidRDefault="00FB4D18" w:rsidP="0052711A">
            <w:pPr>
              <w:spacing w:line="240" w:lineRule="auto"/>
              <w:rPr>
                <w:i/>
                <w:iCs/>
                <w:color w:val="004576" w:themeColor="text1"/>
                <w:sz w:val="18"/>
                <w:szCs w:val="18"/>
              </w:rPr>
            </w:pPr>
            <w:r w:rsidRPr="00FB4D18">
              <w:rPr>
                <w:i/>
                <w:iCs/>
                <w:color w:val="004576" w:themeColor="text1"/>
                <w:sz w:val="18"/>
                <w:szCs w:val="18"/>
              </w:rPr>
              <w:t>Other considerations, if relevant</w:t>
            </w:r>
          </w:p>
        </w:tc>
        <w:tc>
          <w:tcPr>
            <w:tcW w:w="7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1F630B" w14:textId="77777777" w:rsidR="00FB4D18" w:rsidRPr="00FB4D18" w:rsidRDefault="00FB4D18" w:rsidP="0052711A">
            <w:pPr>
              <w:spacing w:after="240" w:line="240" w:lineRule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b/>
                <w:color w:val="004576" w:themeColor="text1"/>
                <w:sz w:val="18"/>
                <w:szCs w:val="18"/>
              </w:rPr>
              <w:t>What you may need to bring</w:t>
            </w:r>
          </w:p>
        </w:tc>
      </w:tr>
      <w:tr w:rsidR="00FB4D18" w:rsidRPr="005C32B4" w14:paraId="38B0DB2E" w14:textId="77777777" w:rsidTr="00FB4D18">
        <w:tc>
          <w:tcPr>
            <w:tcW w:w="3728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3F80B0B" w14:textId="77777777" w:rsidR="00FB4D18" w:rsidRPr="005C32B4" w:rsidRDefault="00FB4D18" w:rsidP="00FB4D18">
            <w:pPr>
              <w:numPr>
                <w:ilvl w:val="0"/>
                <w:numId w:val="14"/>
              </w:numPr>
              <w:suppressAutoHyphens w:val="0"/>
              <w:autoSpaceDE/>
              <w:autoSpaceDN/>
              <w:adjustRightInd/>
              <w:spacing w:after="0" w:line="280" w:lineRule="exact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Arrangements </w:t>
            </w:r>
            <w:r w:rsidRPr="005C32B4">
              <w:rPr>
                <w:sz w:val="18"/>
                <w:szCs w:val="18"/>
              </w:rPr>
              <w:t>for children</w:t>
            </w:r>
          </w:p>
          <w:p w14:paraId="5DCC67FB" w14:textId="77777777" w:rsidR="00FB4D18" w:rsidRPr="005C32B4" w:rsidRDefault="00FB4D18" w:rsidP="00FB4D18">
            <w:pPr>
              <w:numPr>
                <w:ilvl w:val="0"/>
                <w:numId w:val="14"/>
              </w:numPr>
              <w:suppressAutoHyphens w:val="0"/>
              <w:autoSpaceDE/>
              <w:autoSpaceDN/>
              <w:adjustRightInd/>
              <w:spacing w:after="0" w:line="280" w:lineRule="exact"/>
              <w:textAlignment w:val="auto"/>
              <w:rPr>
                <w:sz w:val="18"/>
                <w:szCs w:val="18"/>
              </w:rPr>
            </w:pPr>
            <w:r w:rsidRPr="005C32B4">
              <w:rPr>
                <w:sz w:val="18"/>
                <w:szCs w:val="18"/>
              </w:rPr>
              <w:t>Earning Capacity</w:t>
            </w:r>
          </w:p>
          <w:p w14:paraId="05BDF0DD" w14:textId="77777777" w:rsid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80" w:lineRule="exact"/>
              <w:textAlignment w:val="auto"/>
              <w:rPr>
                <w:sz w:val="18"/>
                <w:szCs w:val="18"/>
              </w:rPr>
            </w:pPr>
            <w:r w:rsidRPr="005C32B4">
              <w:rPr>
                <w:sz w:val="18"/>
                <w:szCs w:val="18"/>
              </w:rPr>
              <w:t>Current Income</w:t>
            </w:r>
          </w:p>
          <w:p w14:paraId="62CDF83E" w14:textId="77777777" w:rsid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80" w:lineRule="exact"/>
              <w:textAlignment w:val="auto"/>
              <w:rPr>
                <w:sz w:val="18"/>
                <w:szCs w:val="18"/>
              </w:rPr>
            </w:pPr>
            <w:r w:rsidRPr="005C32B4">
              <w:rPr>
                <w:sz w:val="18"/>
                <w:szCs w:val="18"/>
              </w:rPr>
              <w:t>Other financial support commitments</w:t>
            </w:r>
          </w:p>
          <w:p w14:paraId="12B957F0" w14:textId="77777777" w:rsidR="00FB4D18" w:rsidRPr="00AB3B44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80" w:lineRule="exact"/>
              <w:textAlignment w:val="auto"/>
              <w:rPr>
                <w:sz w:val="18"/>
                <w:szCs w:val="18"/>
              </w:rPr>
            </w:pPr>
            <w:r w:rsidRPr="00303D06">
              <w:rPr>
                <w:sz w:val="18"/>
                <w:szCs w:val="18"/>
              </w:rPr>
              <w:t>Lump sums anticipated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F5DDD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</w:p>
          <w:p w14:paraId="2A70D2A9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</w:p>
          <w:p w14:paraId="454E5C1C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</w:p>
          <w:p w14:paraId="6A307948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</w:p>
          <w:p w14:paraId="60A9BA90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</w:p>
          <w:p w14:paraId="6A67065E" w14:textId="77777777" w:rsidR="00FB4D18" w:rsidRPr="00FB4D18" w:rsidRDefault="00FB4D18" w:rsidP="00FB4D18">
            <w:pPr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</w:p>
        </w:tc>
        <w:tc>
          <w:tcPr>
            <w:tcW w:w="3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6C3F1C" w14:textId="77777777" w:rsidR="00FB4D18" w:rsidRPr="00FB4D18" w:rsidRDefault="00FB4D18" w:rsidP="00FB4D18">
            <w:pPr>
              <w:numPr>
                <w:ilvl w:val="0"/>
                <w:numId w:val="1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 xml:space="preserve">List of all assets of the relationship, including household items you have not already agreed to split </w:t>
            </w:r>
            <w:r w:rsidRPr="00FB4D18">
              <w:rPr>
                <w:b/>
                <w:bCs/>
                <w:color w:val="004576" w:themeColor="text1"/>
                <w:sz w:val="18"/>
                <w:szCs w:val="18"/>
              </w:rPr>
              <w:t xml:space="preserve">(see </w:t>
            </w:r>
            <w:proofErr w:type="gramStart"/>
            <w:r w:rsidRPr="00FB4D18">
              <w:rPr>
                <w:b/>
                <w:bCs/>
                <w:color w:val="004576" w:themeColor="text1"/>
                <w:sz w:val="18"/>
                <w:szCs w:val="18"/>
              </w:rPr>
              <w:t>over</w:t>
            </w:r>
            <w:proofErr w:type="gramEnd"/>
            <w:r w:rsidRPr="00FB4D18">
              <w:rPr>
                <w:b/>
                <w:bCs/>
                <w:color w:val="004576" w:themeColor="text1"/>
                <w:sz w:val="18"/>
                <w:szCs w:val="18"/>
              </w:rPr>
              <w:t xml:space="preserve"> page)</w:t>
            </w:r>
          </w:p>
          <w:p w14:paraId="0CBDCB6C" w14:textId="77777777" w:rsidR="00FB4D18" w:rsidRPr="00FB4D18" w:rsidRDefault="00FB4D18" w:rsidP="00FB4D18">
            <w:pPr>
              <w:numPr>
                <w:ilvl w:val="0"/>
                <w:numId w:val="1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Recent valuations or market appraisals on any real estate or items of value (if not already agreed)</w:t>
            </w:r>
          </w:p>
          <w:p w14:paraId="6831B530" w14:textId="77777777" w:rsidR="00FB4D18" w:rsidRPr="00FB4D18" w:rsidRDefault="00FB4D18" w:rsidP="00FB4D18">
            <w:pPr>
              <w:numPr>
                <w:ilvl w:val="0"/>
                <w:numId w:val="1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Your income and taxable income over past years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4" w:space="0" w:color="auto"/>
            </w:tcBorders>
          </w:tcPr>
          <w:p w14:paraId="5600F32A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Superannuation statement</w:t>
            </w:r>
          </w:p>
          <w:p w14:paraId="7D7D6E57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Documents showing balance of loans, credit cards, etc.</w:t>
            </w:r>
          </w:p>
          <w:p w14:paraId="4FFF08E0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Details of investment portfolio(s)</w:t>
            </w:r>
          </w:p>
          <w:p w14:paraId="06044A3A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Details of lump sums received (including inheritances)</w:t>
            </w:r>
          </w:p>
          <w:p w14:paraId="6DA0462B" w14:textId="77777777" w:rsidR="00FB4D18" w:rsidRPr="00FB4D18" w:rsidRDefault="00FB4D18" w:rsidP="00FB4D18">
            <w:pPr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color w:val="004576" w:themeColor="text1"/>
                <w:sz w:val="18"/>
                <w:szCs w:val="18"/>
              </w:rPr>
            </w:pPr>
            <w:r w:rsidRPr="00FB4D18">
              <w:rPr>
                <w:color w:val="004576" w:themeColor="text1"/>
                <w:sz w:val="18"/>
                <w:szCs w:val="18"/>
              </w:rPr>
              <w:t>Documents showing outstanding amounts on bills, etc.</w:t>
            </w:r>
          </w:p>
        </w:tc>
      </w:tr>
    </w:tbl>
    <w:p w14:paraId="179D8D45" w14:textId="77777777" w:rsidR="00FB4D18" w:rsidRDefault="00FB4D18">
      <w:r>
        <w:rPr>
          <w:i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3"/>
        <w:gridCol w:w="7693"/>
      </w:tblGrid>
      <w:tr w:rsidR="00FB4D18" w:rsidRPr="005C32B4" w14:paraId="56554B31" w14:textId="77777777" w:rsidTr="00FB4D18">
        <w:tc>
          <w:tcPr>
            <w:tcW w:w="15126" w:type="dxa"/>
            <w:gridSpan w:val="2"/>
            <w:tcBorders>
              <w:top w:val="single" w:sz="4" w:space="0" w:color="auto"/>
              <w:bottom w:val="nil"/>
            </w:tcBorders>
          </w:tcPr>
          <w:p w14:paraId="73D53B6A" w14:textId="50F6656B" w:rsidR="00FB4D18" w:rsidRPr="00AB3B44" w:rsidRDefault="00FB4D18" w:rsidP="0052711A">
            <w:pPr>
              <w:pStyle w:val="Caption"/>
              <w:spacing w:line="276" w:lineRule="auto"/>
              <w:rPr>
                <w:i w:val="0"/>
                <w:iCs/>
                <w:sz w:val="18"/>
                <w:szCs w:val="18"/>
                <w:lang w:val="en-US"/>
              </w:rPr>
            </w:pPr>
            <w:r w:rsidRPr="00AB3B44">
              <w:rPr>
                <w:rFonts w:cs="Arial"/>
                <w:b/>
                <w:i w:val="0"/>
                <w:iCs/>
                <w:sz w:val="18"/>
                <w:szCs w:val="18"/>
                <w:lang w:val="en-US"/>
              </w:rPr>
              <w:lastRenderedPageBreak/>
              <w:t>Tips to consider</w:t>
            </w:r>
          </w:p>
        </w:tc>
      </w:tr>
      <w:tr w:rsidR="00FB4D18" w:rsidRPr="005C32B4" w14:paraId="1FEACD2F" w14:textId="77777777" w:rsidTr="00FB4D18">
        <w:trPr>
          <w:trHeight w:val="1231"/>
        </w:trPr>
        <w:tc>
          <w:tcPr>
            <w:tcW w:w="7433" w:type="dxa"/>
            <w:tcBorders>
              <w:top w:val="nil"/>
              <w:bottom w:val="single" w:sz="4" w:space="0" w:color="auto"/>
              <w:right w:val="nil"/>
            </w:tcBorders>
          </w:tcPr>
          <w:p w14:paraId="2132700B" w14:textId="77777777" w:rsidR="00FB4D18" w:rsidRPr="008248C7" w:rsidRDefault="00FB4D18" w:rsidP="00FB4D18">
            <w:pPr>
              <w:numPr>
                <w:ilvl w:val="0"/>
                <w:numId w:val="1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18"/>
                <w:szCs w:val="18"/>
              </w:rPr>
            </w:pPr>
            <w:r w:rsidRPr="008248C7">
              <w:rPr>
                <w:b/>
                <w:bCs/>
                <w:color w:val="FF0000"/>
                <w:sz w:val="18"/>
                <w:szCs w:val="18"/>
              </w:rPr>
              <w:t>You do not need to value your assets if there is already an agreed value.</w:t>
            </w:r>
          </w:p>
          <w:p w14:paraId="27011649" w14:textId="77777777" w:rsidR="00FB4D18" w:rsidRPr="00AB3B44" w:rsidRDefault="00FB4D18" w:rsidP="00FB4D18">
            <w:pPr>
              <w:numPr>
                <w:ilvl w:val="0"/>
                <w:numId w:val="1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sz w:val="18"/>
                <w:szCs w:val="18"/>
              </w:rPr>
            </w:pPr>
            <w:r w:rsidRPr="00AB3B44">
              <w:rPr>
                <w:sz w:val="18"/>
                <w:szCs w:val="18"/>
              </w:rPr>
              <w:t>List assets and liabilities in your name, joint names, or your former partner’s name</w:t>
            </w:r>
          </w:p>
          <w:p w14:paraId="6FC0C283" w14:textId="77777777" w:rsidR="00FB4D18" w:rsidRPr="00AB3B44" w:rsidRDefault="00FB4D18" w:rsidP="00FB4D18">
            <w:pPr>
              <w:numPr>
                <w:ilvl w:val="0"/>
                <w:numId w:val="1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sz w:val="18"/>
                <w:szCs w:val="18"/>
              </w:rPr>
            </w:pPr>
            <w:r w:rsidRPr="00AB3B44">
              <w:rPr>
                <w:sz w:val="18"/>
                <w:szCs w:val="18"/>
              </w:rPr>
              <w:t>Assets may include items you had prior to the relationship, or acquired since separation</w:t>
            </w:r>
          </w:p>
          <w:p w14:paraId="174D85A4" w14:textId="07D9FE1D" w:rsidR="00FB4D18" w:rsidRPr="00FB4D18" w:rsidRDefault="00FB4D18" w:rsidP="0052711A">
            <w:pPr>
              <w:numPr>
                <w:ilvl w:val="0"/>
                <w:numId w:val="14"/>
              </w:numPr>
              <w:suppressAutoHyphens w:val="0"/>
              <w:autoSpaceDE/>
              <w:autoSpaceDN/>
              <w:adjustRightInd/>
              <w:spacing w:after="240" w:line="240" w:lineRule="auto"/>
              <w:textAlignment w:val="auto"/>
              <w:rPr>
                <w:sz w:val="18"/>
                <w:szCs w:val="18"/>
              </w:rPr>
            </w:pPr>
            <w:r w:rsidRPr="00AB3B44">
              <w:rPr>
                <w:sz w:val="18"/>
                <w:szCs w:val="18"/>
              </w:rPr>
              <w:t>Value of assets is current market value, not what you paid for them. If you agree on value, you may not need to do anything else. Otherwise, you could get a market appraisal, provide recent valuations, or pay a registered valuer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</w:tcBorders>
          </w:tcPr>
          <w:p w14:paraId="140C9596" w14:textId="77777777" w:rsidR="00FB4D18" w:rsidRPr="00FB4D18" w:rsidRDefault="00FB4D18" w:rsidP="00FB4D18">
            <w:pPr>
              <w:pStyle w:val="Caption"/>
              <w:numPr>
                <w:ilvl w:val="0"/>
                <w:numId w:val="13"/>
              </w:numPr>
              <w:spacing w:line="240" w:lineRule="auto"/>
              <w:rPr>
                <w:i w:val="0"/>
                <w:color w:val="004576" w:themeColor="text1"/>
                <w:sz w:val="18"/>
                <w:szCs w:val="18"/>
                <w:lang w:val="en-US"/>
              </w:rPr>
            </w:pPr>
            <w:r w:rsidRPr="00FB4D18">
              <w:rPr>
                <w:i w:val="0"/>
                <w:color w:val="004576" w:themeColor="text1"/>
                <w:sz w:val="18"/>
                <w:szCs w:val="18"/>
                <w:lang w:val="en-US"/>
              </w:rPr>
              <w:t>Amend your will, as it does not automatically become invalid when you separate</w:t>
            </w:r>
          </w:p>
          <w:p w14:paraId="41D34707" w14:textId="77777777" w:rsidR="00FB4D18" w:rsidRPr="00FB4D18" w:rsidRDefault="00FB4D18" w:rsidP="00FB4D18">
            <w:pPr>
              <w:pStyle w:val="Caption"/>
              <w:numPr>
                <w:ilvl w:val="0"/>
                <w:numId w:val="13"/>
              </w:numPr>
              <w:spacing w:line="240" w:lineRule="auto"/>
              <w:rPr>
                <w:i w:val="0"/>
                <w:color w:val="004576" w:themeColor="text1"/>
                <w:sz w:val="18"/>
                <w:szCs w:val="18"/>
                <w:lang w:val="en-US"/>
              </w:rPr>
            </w:pPr>
            <w:r w:rsidRPr="00FB4D18">
              <w:rPr>
                <w:i w:val="0"/>
                <w:color w:val="004576" w:themeColor="text1"/>
                <w:sz w:val="18"/>
                <w:szCs w:val="18"/>
                <w:lang w:val="en-US"/>
              </w:rPr>
              <w:t xml:space="preserve">You don’t need to calculate values to the last dollar. There are a range of non-financial contributions that can be equally </w:t>
            </w:r>
            <w:proofErr w:type="gramStart"/>
            <w:r w:rsidRPr="00FB4D18">
              <w:rPr>
                <w:i w:val="0"/>
                <w:color w:val="004576" w:themeColor="text1"/>
                <w:sz w:val="18"/>
                <w:szCs w:val="18"/>
                <w:lang w:val="en-US"/>
              </w:rPr>
              <w:t>valuable, but</w:t>
            </w:r>
            <w:proofErr w:type="gramEnd"/>
            <w:r w:rsidRPr="00FB4D18">
              <w:rPr>
                <w:i w:val="0"/>
                <w:color w:val="004576" w:themeColor="text1"/>
                <w:sz w:val="18"/>
                <w:szCs w:val="18"/>
                <w:lang w:val="en-US"/>
              </w:rPr>
              <w:t xml:space="preserve"> not easily measured.</w:t>
            </w:r>
          </w:p>
          <w:p w14:paraId="61589F79" w14:textId="77777777" w:rsidR="00FB4D18" w:rsidRDefault="00FB4D18" w:rsidP="00FB4D18">
            <w:pPr>
              <w:pStyle w:val="Caption"/>
              <w:numPr>
                <w:ilvl w:val="0"/>
                <w:numId w:val="13"/>
              </w:numPr>
              <w:spacing w:line="240" w:lineRule="auto"/>
              <w:rPr>
                <w:i w:val="0"/>
                <w:sz w:val="18"/>
                <w:szCs w:val="18"/>
                <w:lang w:val="en-US"/>
              </w:rPr>
            </w:pPr>
            <w:r w:rsidRPr="00FB4D18">
              <w:rPr>
                <w:i w:val="0"/>
                <w:color w:val="004576" w:themeColor="text1"/>
                <w:sz w:val="18"/>
                <w:szCs w:val="18"/>
                <w:lang w:val="en-US"/>
              </w:rPr>
              <w:t>There are different types of superannuation funds. You should obtain financial advice about your superannuation prior to mediation</w:t>
            </w:r>
          </w:p>
        </w:tc>
      </w:tr>
    </w:tbl>
    <w:p w14:paraId="18772155" w14:textId="763FC322" w:rsidR="00FB4D18" w:rsidRDefault="00FB4D18" w:rsidP="00FB4D18">
      <w:pPr>
        <w:rPr>
          <w:lang w:val="en-AU"/>
        </w:rPr>
      </w:pPr>
    </w:p>
    <w:p w14:paraId="072DD57C" w14:textId="77777777" w:rsidR="00FB4D18" w:rsidRDefault="00FB4D18">
      <w:pPr>
        <w:suppressAutoHyphens w:val="0"/>
        <w:autoSpaceDE/>
        <w:autoSpaceDN/>
        <w:adjustRightInd/>
        <w:spacing w:after="160" w:line="278" w:lineRule="auto"/>
        <w:textAlignment w:val="auto"/>
        <w:rPr>
          <w:lang w:val="en-AU"/>
        </w:rPr>
      </w:pPr>
      <w:r>
        <w:rPr>
          <w:lang w:val="en-AU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4"/>
        <w:gridCol w:w="3013"/>
        <w:gridCol w:w="3017"/>
        <w:gridCol w:w="3039"/>
        <w:gridCol w:w="3033"/>
      </w:tblGrid>
      <w:tr w:rsidR="00FB4D18" w:rsidRPr="00C10757" w14:paraId="5C74EA70" w14:textId="77777777" w:rsidTr="00FB4D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54" w:type="dxa"/>
            <w:gridSpan w:val="3"/>
            <w:shd w:val="clear" w:color="auto" w:fill="004576" w:themeFill="text1"/>
          </w:tcPr>
          <w:p w14:paraId="1AB084DE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B4D18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PROPERTY</w:t>
            </w:r>
          </w:p>
        </w:tc>
        <w:tc>
          <w:tcPr>
            <w:tcW w:w="6072" w:type="dxa"/>
            <w:gridSpan w:val="2"/>
            <w:shd w:val="clear" w:color="auto" w:fill="004576" w:themeFill="text1"/>
          </w:tcPr>
          <w:p w14:paraId="00E5EBD4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B4D18">
              <w:rPr>
                <w:b/>
                <w:bCs/>
                <w:color w:val="FFFFFF" w:themeColor="background1"/>
                <w:sz w:val="24"/>
                <w:szCs w:val="24"/>
              </w:rPr>
              <w:t>MORTGAGE</w:t>
            </w:r>
          </w:p>
          <w:p w14:paraId="0F94D9D1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B4D18" w:rsidRPr="00C10757" w14:paraId="798C5FCF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024" w:type="dxa"/>
          </w:tcPr>
          <w:p w14:paraId="0C52A2EB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4D2433">
              <w:rPr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3013" w:type="dxa"/>
          </w:tcPr>
          <w:p w14:paraId="5940D375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4D2433">
              <w:rPr>
                <w:color w:val="000000"/>
                <w:sz w:val="22"/>
                <w:szCs w:val="22"/>
              </w:rPr>
              <w:t>Value self</w:t>
            </w:r>
          </w:p>
        </w:tc>
        <w:tc>
          <w:tcPr>
            <w:tcW w:w="3017" w:type="dxa"/>
          </w:tcPr>
          <w:p w14:paraId="26FD114A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4D2433">
              <w:rPr>
                <w:color w:val="000000"/>
                <w:sz w:val="22"/>
                <w:szCs w:val="22"/>
              </w:rPr>
              <w:t>Value – Real Estate Agent</w:t>
            </w:r>
          </w:p>
        </w:tc>
        <w:tc>
          <w:tcPr>
            <w:tcW w:w="3039" w:type="dxa"/>
          </w:tcPr>
          <w:p w14:paraId="558CF8EE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4D2433">
              <w:rPr>
                <w:color w:val="000000"/>
                <w:sz w:val="22"/>
                <w:szCs w:val="22"/>
              </w:rPr>
              <w:t>Held with bank / mortgagee</w:t>
            </w:r>
          </w:p>
        </w:tc>
        <w:tc>
          <w:tcPr>
            <w:tcW w:w="3033" w:type="dxa"/>
          </w:tcPr>
          <w:p w14:paraId="1C36B361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4D2433">
              <w:rPr>
                <w:color w:val="000000"/>
                <w:sz w:val="22"/>
                <w:szCs w:val="22"/>
              </w:rPr>
              <w:t>Current Value of Mortgage</w:t>
            </w:r>
          </w:p>
        </w:tc>
      </w:tr>
      <w:tr w:rsidR="00FB4D18" w:rsidRPr="00C10757" w14:paraId="0233C591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024" w:type="dxa"/>
          </w:tcPr>
          <w:p w14:paraId="194484A8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4D2433">
              <w:rPr>
                <w:color w:val="000000"/>
                <w:sz w:val="22"/>
                <w:szCs w:val="22"/>
                <w:u w:val="single"/>
              </w:rPr>
              <w:t xml:space="preserve">     </w:t>
            </w:r>
          </w:p>
          <w:p w14:paraId="74A1EFA1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4D2433">
              <w:rPr>
                <w:color w:val="000000"/>
                <w:sz w:val="22"/>
                <w:szCs w:val="22"/>
                <w:u w:val="single"/>
              </w:rPr>
              <w:t xml:space="preserve">     </w:t>
            </w:r>
          </w:p>
        </w:tc>
        <w:tc>
          <w:tcPr>
            <w:tcW w:w="3013" w:type="dxa"/>
          </w:tcPr>
          <w:p w14:paraId="0372E216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17" w:type="dxa"/>
          </w:tcPr>
          <w:p w14:paraId="69581D5D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39" w:type="dxa"/>
          </w:tcPr>
          <w:p w14:paraId="746B5B8A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33" w:type="dxa"/>
          </w:tcPr>
          <w:p w14:paraId="55A3A668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FB4D18" w:rsidRPr="00C10757" w14:paraId="35A7F5DA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024" w:type="dxa"/>
          </w:tcPr>
          <w:p w14:paraId="172F00BA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013BAA21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13" w:type="dxa"/>
          </w:tcPr>
          <w:p w14:paraId="68FA7433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17" w:type="dxa"/>
          </w:tcPr>
          <w:p w14:paraId="6B48BBEA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39" w:type="dxa"/>
          </w:tcPr>
          <w:p w14:paraId="605E012F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33" w:type="dxa"/>
          </w:tcPr>
          <w:p w14:paraId="1160479C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FB4D18" w:rsidRPr="00C10757" w14:paraId="0F1FE13A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024" w:type="dxa"/>
          </w:tcPr>
          <w:p w14:paraId="078F7F4B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27132495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13" w:type="dxa"/>
          </w:tcPr>
          <w:p w14:paraId="246F34C8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17" w:type="dxa"/>
          </w:tcPr>
          <w:p w14:paraId="5948AF87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39" w:type="dxa"/>
          </w:tcPr>
          <w:p w14:paraId="5482A3D6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033" w:type="dxa"/>
          </w:tcPr>
          <w:p w14:paraId="32D421C2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</w:tbl>
    <w:p w14:paraId="55102810" w14:textId="74736D6D" w:rsidR="00FB4D18" w:rsidRDefault="00FB4D18" w:rsidP="00FB4D18">
      <w:pPr>
        <w:jc w:val="right"/>
      </w:pPr>
    </w:p>
    <w:p w14:paraId="0B39D3AE" w14:textId="77777777" w:rsidR="00FB4D18" w:rsidRDefault="00FB4D18">
      <w:pPr>
        <w:suppressAutoHyphens w:val="0"/>
        <w:autoSpaceDE/>
        <w:autoSpaceDN/>
        <w:adjustRightInd/>
        <w:spacing w:after="160" w:line="278" w:lineRule="auto"/>
        <w:textAlignment w:val="auto"/>
      </w:pPr>
      <w:r>
        <w:br w:type="page"/>
      </w:r>
    </w:p>
    <w:p w14:paraId="08D87E56" w14:textId="77777777" w:rsidR="00FB4D18" w:rsidRDefault="00FB4D18" w:rsidP="00FB4D18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4"/>
        <w:gridCol w:w="3684"/>
        <w:gridCol w:w="3684"/>
        <w:gridCol w:w="3685"/>
      </w:tblGrid>
      <w:tr w:rsidR="00FB4D18" w:rsidRPr="00C10757" w14:paraId="68283718" w14:textId="77777777" w:rsidTr="00FB4D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8" w:type="dxa"/>
            <w:gridSpan w:val="2"/>
            <w:shd w:val="clear" w:color="auto" w:fill="004576" w:themeFill="text1"/>
          </w:tcPr>
          <w:p w14:paraId="67DDDE47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B4D18">
              <w:rPr>
                <w:b/>
                <w:bCs/>
                <w:color w:val="FFFFFF" w:themeColor="background1"/>
                <w:sz w:val="24"/>
                <w:szCs w:val="24"/>
              </w:rPr>
              <w:t>ANY OTHER ASSETS</w:t>
            </w:r>
          </w:p>
        </w:tc>
        <w:tc>
          <w:tcPr>
            <w:tcW w:w="7369" w:type="dxa"/>
            <w:gridSpan w:val="2"/>
            <w:shd w:val="clear" w:color="auto" w:fill="004576" w:themeFill="text1"/>
          </w:tcPr>
          <w:p w14:paraId="45A53C49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B4D18">
              <w:rPr>
                <w:b/>
                <w:bCs/>
                <w:color w:val="FFFFFF" w:themeColor="background1"/>
                <w:sz w:val="24"/>
                <w:szCs w:val="24"/>
              </w:rPr>
              <w:t>LIABILITIES</w:t>
            </w:r>
          </w:p>
          <w:p w14:paraId="6F0684F9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B4D18" w:rsidRPr="00C10757" w14:paraId="7278B6AE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684" w:type="dxa"/>
            <w:shd w:val="clear" w:color="auto" w:fill="C6F1F0" w:themeFill="accent6" w:themeFillTint="33"/>
          </w:tcPr>
          <w:p w14:paraId="69D6909F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004576" w:themeColor="text1"/>
                <w:sz w:val="22"/>
                <w:szCs w:val="22"/>
              </w:rPr>
            </w:pPr>
            <w:r w:rsidRPr="00FB4D18">
              <w:rPr>
                <w:b/>
                <w:bCs/>
                <w:color w:val="004576" w:themeColor="text1"/>
                <w:sz w:val="22"/>
                <w:szCs w:val="22"/>
              </w:rPr>
              <w:t>Description of Asset</w:t>
            </w:r>
          </w:p>
          <w:p w14:paraId="67771C18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004576" w:themeColor="text1"/>
                <w:sz w:val="22"/>
                <w:szCs w:val="22"/>
              </w:rPr>
            </w:pPr>
          </w:p>
        </w:tc>
        <w:tc>
          <w:tcPr>
            <w:tcW w:w="3684" w:type="dxa"/>
            <w:shd w:val="clear" w:color="auto" w:fill="C6F1F0" w:themeFill="accent6" w:themeFillTint="33"/>
          </w:tcPr>
          <w:p w14:paraId="5F7DB9FB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004576" w:themeColor="text1"/>
                <w:sz w:val="22"/>
                <w:szCs w:val="22"/>
              </w:rPr>
            </w:pPr>
            <w:r w:rsidRPr="00FB4D18">
              <w:rPr>
                <w:b/>
                <w:bCs/>
                <w:color w:val="004576" w:themeColor="text1"/>
                <w:sz w:val="22"/>
                <w:szCs w:val="22"/>
              </w:rPr>
              <w:t>Value of Asset</w:t>
            </w:r>
          </w:p>
        </w:tc>
        <w:tc>
          <w:tcPr>
            <w:tcW w:w="3684" w:type="dxa"/>
            <w:shd w:val="clear" w:color="auto" w:fill="C6F1F0" w:themeFill="accent6" w:themeFillTint="33"/>
          </w:tcPr>
          <w:p w14:paraId="7554B649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004576" w:themeColor="text1"/>
                <w:sz w:val="22"/>
                <w:szCs w:val="22"/>
              </w:rPr>
            </w:pPr>
            <w:r w:rsidRPr="00FB4D18">
              <w:rPr>
                <w:b/>
                <w:bCs/>
                <w:color w:val="004576" w:themeColor="text1"/>
                <w:sz w:val="22"/>
                <w:szCs w:val="22"/>
              </w:rPr>
              <w:t>Description of Liability</w:t>
            </w:r>
          </w:p>
        </w:tc>
        <w:tc>
          <w:tcPr>
            <w:tcW w:w="3685" w:type="dxa"/>
            <w:shd w:val="clear" w:color="auto" w:fill="C6F1F0" w:themeFill="accent6" w:themeFillTint="33"/>
          </w:tcPr>
          <w:p w14:paraId="4DE20222" w14:textId="77777777" w:rsidR="00FB4D18" w:rsidRPr="00FB4D18" w:rsidRDefault="00FB4D18" w:rsidP="0052711A">
            <w:pPr>
              <w:spacing w:line="240" w:lineRule="auto"/>
              <w:jc w:val="center"/>
              <w:rPr>
                <w:b/>
                <w:bCs/>
                <w:color w:val="004576" w:themeColor="text1"/>
                <w:sz w:val="22"/>
                <w:szCs w:val="22"/>
              </w:rPr>
            </w:pPr>
            <w:r w:rsidRPr="00FB4D18">
              <w:rPr>
                <w:b/>
                <w:bCs/>
                <w:color w:val="004576" w:themeColor="text1"/>
                <w:sz w:val="22"/>
                <w:szCs w:val="22"/>
              </w:rPr>
              <w:t>Amount Owing</w:t>
            </w:r>
          </w:p>
        </w:tc>
      </w:tr>
      <w:tr w:rsidR="00FB4D18" w:rsidRPr="00C10757" w14:paraId="43936D65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1C05135F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4D2433">
              <w:rPr>
                <w:color w:val="000000"/>
                <w:sz w:val="22"/>
                <w:szCs w:val="22"/>
                <w:u w:val="single"/>
              </w:rPr>
              <w:t xml:space="preserve">     </w:t>
            </w:r>
          </w:p>
          <w:p w14:paraId="09C4D531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4D2433">
              <w:rPr>
                <w:color w:val="000000"/>
                <w:sz w:val="22"/>
                <w:szCs w:val="22"/>
                <w:u w:val="single"/>
              </w:rPr>
              <w:t xml:space="preserve">     </w:t>
            </w:r>
          </w:p>
        </w:tc>
        <w:tc>
          <w:tcPr>
            <w:tcW w:w="3684" w:type="dxa"/>
          </w:tcPr>
          <w:p w14:paraId="5F337CAF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55433524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</w:tcPr>
          <w:p w14:paraId="0E5A91AE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FB4D18" w:rsidRPr="00C10757" w14:paraId="0AD94776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09D8837A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5238933F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5F75AD01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407AE664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</w:tcPr>
          <w:p w14:paraId="45E55ACD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FB4D18" w:rsidRPr="00C10757" w14:paraId="31833A8C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4C973D4D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61179F18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623F39AD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2E949982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</w:tcPr>
          <w:p w14:paraId="15D1ED24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FB4D18" w:rsidRPr="00C10757" w14:paraId="341E1DDD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1269D6BE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015FEE40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5843BBB4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3984D9E9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</w:tcPr>
          <w:p w14:paraId="38A885B4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FB4D18" w:rsidRPr="00C10757" w14:paraId="776B912E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026C681A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13E2657F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6F5C6784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46FC3481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</w:tcPr>
          <w:p w14:paraId="547714F3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FB4D18" w:rsidRPr="00C10757" w14:paraId="0A3DAD71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74AD88EB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406A9F46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556D1CAA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55F19699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</w:tcPr>
          <w:p w14:paraId="302B5A8D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FB4D18" w:rsidRPr="00C10757" w14:paraId="4E0CB9E0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7B336FD6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7F564FE3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2D43AE14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1879FD6D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</w:tcPr>
          <w:p w14:paraId="1AFBEF01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FB4D18" w:rsidRPr="00C10757" w14:paraId="5F4C341E" w14:textId="77777777" w:rsidTr="00FB4D18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5943AF46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14A7F5A9" w14:textId="77777777" w:rsidR="00FB4D18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0A881716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4" w:type="dxa"/>
          </w:tcPr>
          <w:p w14:paraId="21EA4D6F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</w:tcPr>
          <w:p w14:paraId="34A955C5" w14:textId="77777777" w:rsidR="00FB4D18" w:rsidRPr="004D2433" w:rsidRDefault="00FB4D18" w:rsidP="0052711A">
            <w:pPr>
              <w:spacing w:line="240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</w:tbl>
    <w:p w14:paraId="13FBCEFD" w14:textId="77777777" w:rsidR="00FB4D18" w:rsidRDefault="00FB4D18" w:rsidP="00FB4D18">
      <w:pPr>
        <w:rPr>
          <w:b/>
          <w:sz w:val="24"/>
          <w:szCs w:val="24"/>
        </w:rPr>
      </w:pPr>
      <w:r w:rsidRPr="00B414C9">
        <w:rPr>
          <w:b/>
          <w:sz w:val="24"/>
          <w:szCs w:val="24"/>
        </w:rPr>
        <w:lastRenderedPageBreak/>
        <w:t>NOTES</w:t>
      </w:r>
    </w:p>
    <w:p w14:paraId="3E408991" w14:textId="77777777" w:rsidR="00FB4D18" w:rsidRDefault="00FB4D18" w:rsidP="00FB4D18">
      <w:pPr>
        <w:pBdr>
          <w:bottom w:val="single" w:sz="12" w:space="1" w:color="auto"/>
        </w:pBdr>
        <w:rPr>
          <w:b/>
          <w:sz w:val="24"/>
          <w:szCs w:val="24"/>
        </w:rPr>
      </w:pPr>
    </w:p>
    <w:p w14:paraId="4CEA485B" w14:textId="77777777" w:rsidR="00FB4D18" w:rsidRDefault="00FB4D18" w:rsidP="00FB4D18">
      <w:pPr>
        <w:rPr>
          <w:b/>
          <w:sz w:val="24"/>
          <w:szCs w:val="24"/>
        </w:rPr>
      </w:pPr>
    </w:p>
    <w:p w14:paraId="52E6AC3D" w14:textId="77777777" w:rsidR="00FB4D18" w:rsidRDefault="00FB4D18" w:rsidP="00FB4D18">
      <w:pPr>
        <w:pBdr>
          <w:bottom w:val="single" w:sz="12" w:space="1" w:color="auto"/>
        </w:pBdr>
        <w:rPr>
          <w:b/>
          <w:sz w:val="24"/>
          <w:szCs w:val="24"/>
        </w:rPr>
      </w:pPr>
    </w:p>
    <w:p w14:paraId="766A908D" w14:textId="77777777" w:rsidR="00FB4D18" w:rsidRDefault="00FB4D18" w:rsidP="00FB4D18">
      <w:pPr>
        <w:rPr>
          <w:b/>
          <w:sz w:val="24"/>
          <w:szCs w:val="24"/>
        </w:rPr>
      </w:pPr>
    </w:p>
    <w:p w14:paraId="71385CBE" w14:textId="77777777" w:rsidR="00FB4D18" w:rsidRDefault="00FB4D18" w:rsidP="00FB4D18">
      <w:pPr>
        <w:pBdr>
          <w:bottom w:val="single" w:sz="12" w:space="1" w:color="auto"/>
        </w:pBdr>
        <w:rPr>
          <w:b/>
          <w:sz w:val="24"/>
          <w:szCs w:val="24"/>
        </w:rPr>
      </w:pPr>
    </w:p>
    <w:p w14:paraId="1A4AD80A" w14:textId="77777777" w:rsidR="00FB4D18" w:rsidRDefault="00FB4D18" w:rsidP="00FB4D18">
      <w:pPr>
        <w:rPr>
          <w:b/>
          <w:sz w:val="24"/>
          <w:szCs w:val="24"/>
        </w:rPr>
      </w:pPr>
    </w:p>
    <w:p w14:paraId="444ECA94" w14:textId="77777777" w:rsidR="00FB4D18" w:rsidRDefault="00FB4D18" w:rsidP="00FB4D18">
      <w:pPr>
        <w:pBdr>
          <w:bottom w:val="single" w:sz="12" w:space="1" w:color="auto"/>
        </w:pBdr>
        <w:rPr>
          <w:b/>
          <w:sz w:val="24"/>
          <w:szCs w:val="24"/>
        </w:rPr>
      </w:pPr>
    </w:p>
    <w:p w14:paraId="1DBE6C87" w14:textId="77777777" w:rsidR="00FB4D18" w:rsidRDefault="00FB4D18" w:rsidP="00FB4D18">
      <w:pPr>
        <w:rPr>
          <w:b/>
          <w:sz w:val="24"/>
          <w:szCs w:val="24"/>
        </w:rPr>
      </w:pPr>
    </w:p>
    <w:p w14:paraId="2D564BF0" w14:textId="77777777" w:rsidR="00FB4D18" w:rsidRPr="001625C8" w:rsidRDefault="00FB4D18" w:rsidP="00FB4D18">
      <w:pPr>
        <w:spacing w:after="240" w:line="240" w:lineRule="auto"/>
        <w:rPr>
          <w:b/>
          <w:bCs/>
          <w:color w:val="000000"/>
          <w:sz w:val="18"/>
          <w:szCs w:val="18"/>
          <w:u w:val="single"/>
        </w:rPr>
      </w:pPr>
      <w:r w:rsidRPr="001625C8">
        <w:rPr>
          <w:b/>
          <w:bCs/>
          <w:color w:val="000000"/>
          <w:sz w:val="18"/>
          <w:szCs w:val="18"/>
          <w:u w:val="single"/>
        </w:rPr>
        <w:t>Recommended resources:</w:t>
      </w:r>
    </w:p>
    <w:p w14:paraId="62AC084F" w14:textId="77777777" w:rsidR="00FB4D18" w:rsidRPr="005C32B4" w:rsidRDefault="00FB4D18" w:rsidP="00FB4D18">
      <w:pPr>
        <w:numPr>
          <w:ilvl w:val="0"/>
          <w:numId w:val="15"/>
        </w:numPr>
        <w:suppressAutoHyphens w:val="0"/>
        <w:autoSpaceDE/>
        <w:autoSpaceDN/>
        <w:adjustRightInd/>
        <w:spacing w:after="240" w:line="240" w:lineRule="auto"/>
        <w:textAlignment w:val="auto"/>
        <w:rPr>
          <w:color w:val="000000"/>
          <w:sz w:val="18"/>
          <w:szCs w:val="18"/>
        </w:rPr>
      </w:pPr>
      <w:r w:rsidRPr="005C32B4">
        <w:rPr>
          <w:i/>
          <w:iCs/>
          <w:color w:val="000000"/>
          <w:sz w:val="18"/>
          <w:szCs w:val="18"/>
        </w:rPr>
        <w:t xml:space="preserve">“A Fair share: negotiating your property settlement” </w:t>
      </w:r>
      <w:r w:rsidRPr="005C32B4">
        <w:rPr>
          <w:color w:val="000000"/>
          <w:sz w:val="18"/>
          <w:szCs w:val="18"/>
        </w:rPr>
        <w:t xml:space="preserve">booklet, available at </w:t>
      </w:r>
      <w:hyperlink r:id="rId11" w:history="1">
        <w:r w:rsidRPr="005C32B4">
          <w:rPr>
            <w:rStyle w:val="Hyperlink"/>
            <w:sz w:val="18"/>
            <w:szCs w:val="18"/>
          </w:rPr>
          <w:t>www.relationships.org.au</w:t>
        </w:r>
      </w:hyperlink>
      <w:r w:rsidRPr="005C32B4">
        <w:rPr>
          <w:color w:val="000000"/>
          <w:sz w:val="18"/>
          <w:szCs w:val="18"/>
        </w:rPr>
        <w:t>.</w:t>
      </w:r>
    </w:p>
    <w:p w14:paraId="7CC79B88" w14:textId="77777777" w:rsidR="00FB4D18" w:rsidRPr="005C32B4" w:rsidRDefault="00FB4D18" w:rsidP="00FB4D18">
      <w:pPr>
        <w:numPr>
          <w:ilvl w:val="0"/>
          <w:numId w:val="15"/>
        </w:numPr>
        <w:suppressAutoHyphens w:val="0"/>
        <w:autoSpaceDE/>
        <w:autoSpaceDN/>
        <w:adjustRightInd/>
        <w:spacing w:after="240" w:line="240" w:lineRule="auto"/>
        <w:textAlignment w:val="auto"/>
        <w:rPr>
          <w:color w:val="000000"/>
          <w:sz w:val="18"/>
          <w:szCs w:val="18"/>
        </w:rPr>
      </w:pPr>
      <w:r w:rsidRPr="005C32B4">
        <w:rPr>
          <w:i/>
          <w:iCs/>
          <w:color w:val="000000"/>
          <w:sz w:val="18"/>
          <w:szCs w:val="18"/>
        </w:rPr>
        <w:t xml:space="preserve">“Duty of Disclosure” </w:t>
      </w:r>
      <w:r w:rsidRPr="005C32B4">
        <w:rPr>
          <w:color w:val="000000"/>
          <w:sz w:val="18"/>
          <w:szCs w:val="18"/>
        </w:rPr>
        <w:t xml:space="preserve">brochure, available at </w:t>
      </w:r>
      <w:hyperlink r:id="rId12" w:history="1">
        <w:r w:rsidRPr="007C44BC">
          <w:rPr>
            <w:rStyle w:val="Hyperlink"/>
            <w:sz w:val="18"/>
            <w:szCs w:val="18"/>
          </w:rPr>
          <w:t>Duty of disclosure | Federal Circuit and Family Court of Australia</w:t>
        </w:r>
      </w:hyperlink>
    </w:p>
    <w:p w14:paraId="10A6B2A3" w14:textId="77777777" w:rsidR="00FB4D18" w:rsidRPr="005C32B4" w:rsidRDefault="00FB4D18" w:rsidP="00FB4D18">
      <w:pPr>
        <w:numPr>
          <w:ilvl w:val="0"/>
          <w:numId w:val="15"/>
        </w:numPr>
        <w:suppressAutoHyphens w:val="0"/>
        <w:autoSpaceDE/>
        <w:autoSpaceDN/>
        <w:adjustRightInd/>
        <w:spacing w:after="0" w:line="240" w:lineRule="auto"/>
        <w:textAlignment w:val="auto"/>
        <w:rPr>
          <w:color w:val="000000"/>
          <w:sz w:val="18"/>
          <w:szCs w:val="18"/>
        </w:rPr>
      </w:pPr>
      <w:r w:rsidRPr="007C44BC">
        <w:rPr>
          <w:color w:val="000000"/>
          <w:sz w:val="18"/>
          <w:szCs w:val="18"/>
        </w:rPr>
        <w:t>If relevant,</w:t>
      </w:r>
      <w:r>
        <w:rPr>
          <w:i/>
          <w:iCs/>
          <w:color w:val="000000"/>
          <w:sz w:val="18"/>
          <w:szCs w:val="18"/>
        </w:rPr>
        <w:t xml:space="preserve"> </w:t>
      </w:r>
      <w:r w:rsidRPr="005C32B4">
        <w:rPr>
          <w:i/>
          <w:iCs/>
          <w:color w:val="000000"/>
          <w:sz w:val="18"/>
          <w:szCs w:val="18"/>
        </w:rPr>
        <w:t>“The Child Support Guide”</w:t>
      </w:r>
      <w:r w:rsidRPr="005C32B4">
        <w:rPr>
          <w:color w:val="000000"/>
          <w:sz w:val="18"/>
          <w:szCs w:val="18"/>
        </w:rPr>
        <w:t xml:space="preserve">, available at </w:t>
      </w:r>
      <w:hyperlink r:id="rId13" w:history="1">
        <w:r w:rsidRPr="005C32B4">
          <w:rPr>
            <w:rStyle w:val="Hyperlink"/>
            <w:sz w:val="18"/>
            <w:szCs w:val="18"/>
          </w:rPr>
          <w:t>https://guides.dss.gov.au/child-support-guide</w:t>
        </w:r>
      </w:hyperlink>
      <w:r w:rsidRPr="005C32B4">
        <w:rPr>
          <w:color w:val="000000"/>
          <w:sz w:val="18"/>
          <w:szCs w:val="18"/>
        </w:rPr>
        <w:t xml:space="preserve">. </w:t>
      </w:r>
    </w:p>
    <w:p w14:paraId="7D96BBD3" w14:textId="77777777" w:rsidR="00FB4D18" w:rsidRPr="00FB4D18" w:rsidRDefault="00FB4D18" w:rsidP="00FB4D18">
      <w:pPr>
        <w:rPr>
          <w:lang w:val="en-AU"/>
        </w:rPr>
      </w:pPr>
    </w:p>
    <w:sectPr w:rsidR="00FB4D18" w:rsidRPr="00FB4D18" w:rsidSect="00540E97">
      <w:headerReference w:type="first" r:id="rId14"/>
      <w:footerReference w:type="first" r:id="rId15"/>
      <w:type w:val="continuous"/>
      <w:pgSz w:w="16838" w:h="11906" w:orient="landscape"/>
      <w:pgMar w:top="1701" w:right="851" w:bottom="1701" w:left="85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C0466" w14:textId="77777777" w:rsidR="009709FA" w:rsidRDefault="009709FA" w:rsidP="00522F0D">
      <w:r>
        <w:separator/>
      </w:r>
    </w:p>
  </w:endnote>
  <w:endnote w:type="continuationSeparator" w:id="0">
    <w:p w14:paraId="7FE0C1E9" w14:textId="77777777" w:rsidR="009709FA" w:rsidRDefault="009709FA" w:rsidP="0052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lus Jakarta Sans">
    <w:altName w:val="Calibri"/>
    <w:panose1 w:val="00000000000000000000"/>
    <w:charset w:val="4D"/>
    <w:family w:val="auto"/>
    <w:pitch w:val="variable"/>
    <w:sig w:usb0="A10000FF" w:usb1="40006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276031"/>
      <w:docPartObj>
        <w:docPartGallery w:val="Page Numbers (Bottom of Page)"/>
        <w:docPartUnique/>
      </w:docPartObj>
    </w:sdtPr>
    <w:sdtContent>
      <w:p w14:paraId="73D98EF2" w14:textId="77777777" w:rsidR="00FF7C86" w:rsidRDefault="00FF7C86" w:rsidP="00522F0D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7C4DC62F" w14:textId="77777777" w:rsidR="00E86C97" w:rsidRDefault="00FF7C86" w:rsidP="00522F0D">
    <w:pPr>
      <w:pStyle w:val="Footer"/>
    </w:pPr>
    <w:r>
      <w:t>raq.org.au</w:t>
    </w:r>
    <w:r>
      <w:ptab w:relativeTo="margin" w:alignment="center" w:leader="none"/>
    </w:r>
    <w:r>
      <w:ptab w:relativeTo="margin" w:alignment="right" w:leader="none"/>
    </w:r>
    <w:r>
      <w:t xml:space="preserve">Document Title   |    </w:t>
    </w:r>
    <w:r w:rsidR="00E86C9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B78F7" w14:textId="77777777" w:rsidR="009709FA" w:rsidRDefault="009709FA" w:rsidP="00522F0D">
      <w:r>
        <w:separator/>
      </w:r>
    </w:p>
  </w:footnote>
  <w:footnote w:type="continuationSeparator" w:id="0">
    <w:p w14:paraId="5D5EB99B" w14:textId="77777777" w:rsidR="009709FA" w:rsidRDefault="009709FA" w:rsidP="00522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28B7" w14:textId="77777777" w:rsidR="00A0388A" w:rsidRDefault="00540E97" w:rsidP="00522F0D">
    <w:pPr>
      <w:pStyle w:val="Head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4098585E" wp14:editId="1C0750A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3600"/>
          <wp:effectExtent l="0" t="0" r="0" b="0"/>
          <wp:wrapNone/>
          <wp:docPr id="10198477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918036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75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1B68"/>
    <w:multiLevelType w:val="multilevel"/>
    <w:tmpl w:val="F3128ED8"/>
    <w:lvl w:ilvl="0">
      <w:start w:val="1"/>
      <w:numFmt w:val="bullet"/>
      <w:lvlText w:val="—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B9A4322"/>
    <w:multiLevelType w:val="hybridMultilevel"/>
    <w:tmpl w:val="F646808A"/>
    <w:lvl w:ilvl="0" w:tplc="6E72733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7A237B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52D6277"/>
    <w:multiLevelType w:val="hybridMultilevel"/>
    <w:tmpl w:val="7CD6AA9A"/>
    <w:lvl w:ilvl="0" w:tplc="6E72733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7562FD"/>
    <w:multiLevelType w:val="hybridMultilevel"/>
    <w:tmpl w:val="A6F449F4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FDC57A8"/>
    <w:multiLevelType w:val="hybridMultilevel"/>
    <w:tmpl w:val="20A83E08"/>
    <w:lvl w:ilvl="0" w:tplc="6E72733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F3618E"/>
    <w:multiLevelType w:val="hybridMultilevel"/>
    <w:tmpl w:val="8AC675EC"/>
    <w:lvl w:ilvl="0" w:tplc="6E72733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E608CE"/>
    <w:multiLevelType w:val="multilevel"/>
    <w:tmpl w:val="F5962C5C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46487843"/>
    <w:multiLevelType w:val="multilevel"/>
    <w:tmpl w:val="E3B421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54406A35"/>
    <w:multiLevelType w:val="hybridMultilevel"/>
    <w:tmpl w:val="7C124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12C6F"/>
    <w:multiLevelType w:val="hybridMultilevel"/>
    <w:tmpl w:val="CF30D922"/>
    <w:lvl w:ilvl="0" w:tplc="976A3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68557E"/>
    <w:multiLevelType w:val="hybridMultilevel"/>
    <w:tmpl w:val="BDD423DA"/>
    <w:lvl w:ilvl="0" w:tplc="CD04AAA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41F15"/>
    <w:multiLevelType w:val="multilevel"/>
    <w:tmpl w:val="8FB23D04"/>
    <w:lvl w:ilvl="0">
      <w:start w:val="1"/>
      <w:numFmt w:val="bullet"/>
      <w:lvlText w:val="—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7854052D"/>
    <w:multiLevelType w:val="multilevel"/>
    <w:tmpl w:val="1F5C6A8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78DF53D2"/>
    <w:multiLevelType w:val="multilevel"/>
    <w:tmpl w:val="2976F6D0"/>
    <w:lvl w:ilvl="0">
      <w:start w:val="1"/>
      <w:numFmt w:val="bullet"/>
      <w:lvlText w:val="—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823661253">
    <w:abstractNumId w:val="9"/>
  </w:num>
  <w:num w:numId="2" w16cid:durableId="1782913735">
    <w:abstractNumId w:val="10"/>
  </w:num>
  <w:num w:numId="3" w16cid:durableId="82653570">
    <w:abstractNumId w:val="11"/>
  </w:num>
  <w:num w:numId="4" w16cid:durableId="849760658">
    <w:abstractNumId w:val="2"/>
  </w:num>
  <w:num w:numId="5" w16cid:durableId="1685790421">
    <w:abstractNumId w:val="0"/>
  </w:num>
  <w:num w:numId="6" w16cid:durableId="1844468712">
    <w:abstractNumId w:val="14"/>
  </w:num>
  <w:num w:numId="7" w16cid:durableId="375467102">
    <w:abstractNumId w:val="12"/>
  </w:num>
  <w:num w:numId="8" w16cid:durableId="1807164495">
    <w:abstractNumId w:val="7"/>
  </w:num>
  <w:num w:numId="9" w16cid:durableId="55251668">
    <w:abstractNumId w:val="8"/>
  </w:num>
  <w:num w:numId="10" w16cid:durableId="1344477393">
    <w:abstractNumId w:val="13"/>
  </w:num>
  <w:num w:numId="11" w16cid:durableId="723718997">
    <w:abstractNumId w:val="6"/>
  </w:num>
  <w:num w:numId="12" w16cid:durableId="1214849039">
    <w:abstractNumId w:val="5"/>
  </w:num>
  <w:num w:numId="13" w16cid:durableId="1400130864">
    <w:abstractNumId w:val="3"/>
  </w:num>
  <w:num w:numId="14" w16cid:durableId="1171791993">
    <w:abstractNumId w:val="1"/>
  </w:num>
  <w:num w:numId="15" w16cid:durableId="16080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18"/>
    <w:rsid w:val="00040761"/>
    <w:rsid w:val="0004629A"/>
    <w:rsid w:val="00081C10"/>
    <w:rsid w:val="000B6891"/>
    <w:rsid w:val="000F295A"/>
    <w:rsid w:val="00121A47"/>
    <w:rsid w:val="001D352F"/>
    <w:rsid w:val="00245139"/>
    <w:rsid w:val="002A2B55"/>
    <w:rsid w:val="002B4A7C"/>
    <w:rsid w:val="002F6B01"/>
    <w:rsid w:val="00342418"/>
    <w:rsid w:val="003618E5"/>
    <w:rsid w:val="00361BC4"/>
    <w:rsid w:val="00395D25"/>
    <w:rsid w:val="0040123E"/>
    <w:rsid w:val="00423528"/>
    <w:rsid w:val="004445A4"/>
    <w:rsid w:val="0050307D"/>
    <w:rsid w:val="00522F0D"/>
    <w:rsid w:val="00540E97"/>
    <w:rsid w:val="00546F57"/>
    <w:rsid w:val="00651C31"/>
    <w:rsid w:val="006F27B6"/>
    <w:rsid w:val="00701E21"/>
    <w:rsid w:val="00752873"/>
    <w:rsid w:val="007700B2"/>
    <w:rsid w:val="00795203"/>
    <w:rsid w:val="007F276D"/>
    <w:rsid w:val="00921486"/>
    <w:rsid w:val="009709FA"/>
    <w:rsid w:val="009C722A"/>
    <w:rsid w:val="00A0388A"/>
    <w:rsid w:val="00A225DC"/>
    <w:rsid w:val="00A610A1"/>
    <w:rsid w:val="00A6125A"/>
    <w:rsid w:val="00A61435"/>
    <w:rsid w:val="00A76E4A"/>
    <w:rsid w:val="00AD53A7"/>
    <w:rsid w:val="00AF18BA"/>
    <w:rsid w:val="00B25D99"/>
    <w:rsid w:val="00B618A5"/>
    <w:rsid w:val="00BB1290"/>
    <w:rsid w:val="00BF68FD"/>
    <w:rsid w:val="00C036D2"/>
    <w:rsid w:val="00C3378D"/>
    <w:rsid w:val="00C65A66"/>
    <w:rsid w:val="00C92411"/>
    <w:rsid w:val="00CF1BF7"/>
    <w:rsid w:val="00D80307"/>
    <w:rsid w:val="00DB0CAC"/>
    <w:rsid w:val="00DB660C"/>
    <w:rsid w:val="00E15258"/>
    <w:rsid w:val="00E16932"/>
    <w:rsid w:val="00E6730B"/>
    <w:rsid w:val="00E8327E"/>
    <w:rsid w:val="00E86C97"/>
    <w:rsid w:val="00ED6C8C"/>
    <w:rsid w:val="00EF01AD"/>
    <w:rsid w:val="00F06899"/>
    <w:rsid w:val="00F641C6"/>
    <w:rsid w:val="00F800A0"/>
    <w:rsid w:val="00F908FC"/>
    <w:rsid w:val="00FB4D18"/>
    <w:rsid w:val="00FD1374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BDAC6"/>
  <w15:chartTrackingRefBased/>
  <w15:docId w15:val="{88620E7E-4ADB-4CC7-A058-9A03E8FA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F0D"/>
    <w:pPr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Plus Jakarta Sans" w:hAnsi="Plus Jakarta Sans" w:cs="Arial"/>
      <w:color w:val="064A77"/>
      <w:kern w:val="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A61435"/>
    <w:pPr>
      <w:keepNext/>
      <w:keepLines/>
      <w:spacing w:after="80"/>
      <w:outlineLvl w:val="0"/>
    </w:pPr>
    <w:rPr>
      <w:rFonts w:eastAsiaTheme="majorEastAsia"/>
      <w:b/>
      <w:bCs/>
      <w:color w:val="004576"/>
      <w:sz w:val="60"/>
      <w:szCs w:val="60"/>
    </w:rPr>
  </w:style>
  <w:style w:type="paragraph" w:styleId="Heading2">
    <w:name w:val="heading 2"/>
    <w:basedOn w:val="BasicParagraph"/>
    <w:next w:val="Normal"/>
    <w:link w:val="Heading2Char"/>
    <w:uiPriority w:val="9"/>
    <w:unhideWhenUsed/>
    <w:qFormat/>
    <w:rsid w:val="00E15258"/>
    <w:pPr>
      <w:spacing w:after="113"/>
      <w:outlineLvl w:val="1"/>
    </w:pPr>
    <w:rPr>
      <w:rFonts w:ascii="Plus Jakarta Sans" w:hAnsi="Plus Jakarta Sans" w:cs="Arial"/>
      <w:b/>
      <w:bCs/>
      <w:color w:val="064A77"/>
      <w:sz w:val="44"/>
      <w:szCs w:val="44"/>
    </w:rPr>
  </w:style>
  <w:style w:type="paragraph" w:styleId="Heading3">
    <w:name w:val="heading 3"/>
    <w:basedOn w:val="BasicParagraph"/>
    <w:next w:val="Normal"/>
    <w:link w:val="Heading3Char"/>
    <w:uiPriority w:val="9"/>
    <w:unhideWhenUsed/>
    <w:qFormat/>
    <w:rsid w:val="00E15258"/>
    <w:pPr>
      <w:spacing w:after="113"/>
      <w:outlineLvl w:val="2"/>
    </w:pPr>
    <w:rPr>
      <w:rFonts w:ascii="Plus Jakarta Sans" w:hAnsi="Plus Jakarta Sans" w:cs="Arial"/>
      <w:b/>
      <w:bCs/>
      <w:color w:val="064A77"/>
      <w:sz w:val="32"/>
      <w:szCs w:val="32"/>
    </w:rPr>
  </w:style>
  <w:style w:type="paragraph" w:styleId="Heading4">
    <w:name w:val="heading 4"/>
    <w:basedOn w:val="BasicParagraph"/>
    <w:next w:val="Normal"/>
    <w:link w:val="Heading4Char"/>
    <w:uiPriority w:val="9"/>
    <w:unhideWhenUsed/>
    <w:qFormat/>
    <w:rsid w:val="00E15258"/>
    <w:pPr>
      <w:spacing w:after="113"/>
      <w:outlineLvl w:val="3"/>
    </w:pPr>
    <w:rPr>
      <w:rFonts w:ascii="Plus Jakarta Sans" w:hAnsi="Plus Jakarta Sans" w:cs="Arial"/>
      <w:b/>
      <w:bCs/>
      <w:color w:val="064A77"/>
      <w:szCs w:val="20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AF18BA"/>
    <w:pPr>
      <w:outlineLvl w:val="4"/>
    </w:pPr>
  </w:style>
  <w:style w:type="paragraph" w:styleId="Heading6">
    <w:name w:val="heading 6"/>
    <w:basedOn w:val="Heading5"/>
    <w:next w:val="Normal"/>
    <w:link w:val="Heading6Char"/>
    <w:uiPriority w:val="9"/>
    <w:unhideWhenUsed/>
    <w:qFormat/>
    <w:rsid w:val="00AF18BA"/>
    <w:pPr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04629A"/>
    <w:pPr>
      <w:keepNext/>
      <w:keepLines/>
      <w:spacing w:before="40" w:after="0"/>
      <w:outlineLvl w:val="6"/>
    </w:pPr>
    <w:rPr>
      <w:rFonts w:eastAsiaTheme="majorEastAsia" w:cstheme="majorBidi"/>
      <w:color w:val="004576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60C"/>
    <w:pPr>
      <w:keepNext/>
      <w:keepLines/>
      <w:spacing w:after="0"/>
      <w:outlineLvl w:val="7"/>
    </w:pPr>
    <w:rPr>
      <w:rFonts w:eastAsiaTheme="majorEastAsia" w:cstheme="majorBidi"/>
      <w:i/>
      <w:iCs/>
      <w:color w:val="0067B1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60C"/>
    <w:pPr>
      <w:keepNext/>
      <w:keepLines/>
      <w:spacing w:after="0"/>
      <w:outlineLvl w:val="8"/>
    </w:pPr>
    <w:rPr>
      <w:rFonts w:eastAsiaTheme="majorEastAsia" w:cstheme="majorBidi"/>
      <w:color w:val="0067B1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435"/>
    <w:rPr>
      <w:rFonts w:ascii="Plus Jakarta Sans" w:eastAsiaTheme="majorEastAsia" w:hAnsi="Plus Jakarta Sans" w:cs="Arial"/>
      <w:b/>
      <w:bCs/>
      <w:color w:val="004576"/>
      <w:kern w:val="0"/>
      <w:sz w:val="60"/>
      <w:szCs w:val="6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15258"/>
    <w:rPr>
      <w:rFonts w:ascii="Plus Jakarta Sans" w:hAnsi="Plus Jakarta Sans" w:cs="Arial"/>
      <w:b/>
      <w:bCs/>
      <w:color w:val="064A77"/>
      <w:kern w:val="0"/>
      <w:sz w:val="44"/>
      <w:szCs w:val="4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15258"/>
    <w:rPr>
      <w:rFonts w:ascii="Plus Jakarta Sans" w:hAnsi="Plus Jakarta Sans" w:cs="Arial"/>
      <w:b/>
      <w:bCs/>
      <w:color w:val="064A77"/>
      <w:kern w:val="0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15258"/>
    <w:rPr>
      <w:rFonts w:ascii="Plus Jakarta Sans" w:hAnsi="Plus Jakarta Sans" w:cs="Arial"/>
      <w:b/>
      <w:bCs/>
      <w:color w:val="064A77"/>
      <w:kern w:val="0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AF18BA"/>
    <w:rPr>
      <w:rFonts w:ascii="Plus Jakarta Sans" w:hAnsi="Plus Jakarta Sans" w:cs="Arial"/>
      <w:b/>
      <w:bCs/>
      <w:color w:val="064A77"/>
      <w:kern w:val="0"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AF18BA"/>
    <w:rPr>
      <w:rFonts w:ascii="Plus Jakarta Sans" w:hAnsi="Plus Jakarta Sans" w:cs="Arial"/>
      <w:b/>
      <w:bCs/>
      <w:color w:val="064A77"/>
      <w:kern w:val="0"/>
      <w:sz w:val="20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29A"/>
    <w:rPr>
      <w:rFonts w:ascii="Arial" w:eastAsiaTheme="majorEastAsia" w:hAnsi="Arial" w:cstheme="majorBidi"/>
      <w:color w:val="004576" w:themeColor="text1"/>
      <w:kern w:val="0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60C"/>
    <w:rPr>
      <w:rFonts w:eastAsiaTheme="majorEastAsia" w:cstheme="majorBidi"/>
      <w:i/>
      <w:iCs/>
      <w:color w:val="0067B1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60C"/>
    <w:rPr>
      <w:rFonts w:eastAsiaTheme="majorEastAsia" w:cstheme="majorBidi"/>
      <w:color w:val="0067B1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BB1290"/>
    <w:pPr>
      <w:spacing w:after="0" w:line="240" w:lineRule="auto"/>
    </w:pPr>
    <w:rPr>
      <w:sz w:val="90"/>
      <w:szCs w:val="90"/>
    </w:rPr>
  </w:style>
  <w:style w:type="character" w:customStyle="1" w:styleId="TitleChar">
    <w:name w:val="Title Char"/>
    <w:basedOn w:val="DefaultParagraphFont"/>
    <w:link w:val="Title"/>
    <w:uiPriority w:val="10"/>
    <w:rsid w:val="00BB1290"/>
    <w:rPr>
      <w:rFonts w:ascii="Arial" w:eastAsiaTheme="majorEastAsia" w:hAnsi="Arial" w:cs="Arial"/>
      <w:b/>
      <w:bCs/>
      <w:color w:val="004576"/>
      <w:kern w:val="0"/>
      <w:sz w:val="90"/>
      <w:szCs w:val="90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FF7C86"/>
    <w:rPr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C86"/>
    <w:rPr>
      <w:rFonts w:ascii="Plus Jakarta Sans" w:hAnsi="Plus Jakarta Sans" w:cs="Arial"/>
      <w:color w:val="064A77"/>
      <w:kern w:val="0"/>
      <w:sz w:val="28"/>
      <w:szCs w:val="28"/>
      <w:lang w:val="en-US"/>
    </w:rPr>
  </w:style>
  <w:style w:type="character" w:styleId="Emphasis">
    <w:name w:val="Emphasis"/>
    <w:basedOn w:val="DefaultParagraphFont"/>
    <w:uiPriority w:val="20"/>
    <w:rsid w:val="00DB0CAC"/>
    <w:rPr>
      <w:rFonts w:ascii="Plus Jakarta Sans" w:hAnsi="Plus Jakarta Sans"/>
      <w:i/>
      <w:iCs/>
    </w:rPr>
  </w:style>
  <w:style w:type="character" w:styleId="IntenseEmphasis">
    <w:name w:val="Intense Emphasis"/>
    <w:basedOn w:val="DefaultParagraphFont"/>
    <w:uiPriority w:val="21"/>
    <w:rsid w:val="00DB0CAC"/>
    <w:rPr>
      <w:rFonts w:ascii="Plus Jakarta Sans" w:hAnsi="Plus Jakarta Sans"/>
      <w:i/>
      <w:iCs/>
      <w:color w:val="80CDC7" w:themeColor="accent1"/>
    </w:rPr>
  </w:style>
  <w:style w:type="paragraph" w:styleId="ListParagraph">
    <w:name w:val="List Paragraph"/>
    <w:basedOn w:val="Normal"/>
    <w:uiPriority w:val="34"/>
    <w:rsid w:val="00AF18BA"/>
    <w:pPr>
      <w:numPr>
        <w:numId w:val="8"/>
      </w:numPr>
      <w:contextualSpacing/>
      <w:outlineLvl w:val="5"/>
    </w:pPr>
  </w:style>
  <w:style w:type="paragraph" w:styleId="Quote">
    <w:name w:val="Quote"/>
    <w:basedOn w:val="Normal"/>
    <w:next w:val="Normal"/>
    <w:link w:val="QuoteChar"/>
    <w:uiPriority w:val="29"/>
    <w:rsid w:val="00DB0CAC"/>
    <w:pPr>
      <w:spacing w:before="200" w:after="160"/>
      <w:ind w:left="864" w:right="864"/>
      <w:jc w:val="center"/>
    </w:pPr>
    <w:rPr>
      <w:i/>
      <w:iCs/>
      <w:color w:val="004576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B0CAC"/>
    <w:rPr>
      <w:rFonts w:ascii="Plus Jakarta Sans" w:hAnsi="Plus Jakarta Sans" w:cs="Arial"/>
      <w:i/>
      <w:iCs/>
      <w:color w:val="004576" w:themeColor="text1"/>
      <w:kern w:val="0"/>
      <w:sz w:val="20"/>
      <w:szCs w:val="20"/>
      <w:lang w:val="en-US"/>
    </w:rPr>
  </w:style>
  <w:style w:type="character" w:styleId="BookTitle">
    <w:name w:val="Book Title"/>
    <w:basedOn w:val="DefaultParagraphFont"/>
    <w:uiPriority w:val="33"/>
    <w:rsid w:val="00DB0CAC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rsid w:val="00DB660C"/>
    <w:rPr>
      <w:b/>
      <w:bCs/>
      <w:smallCaps/>
      <w:color w:val="46B2AA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AF18BA"/>
    <w:pPr>
      <w:spacing w:after="0"/>
    </w:pPr>
    <w:rPr>
      <w:rFonts w:ascii="MinionPro-Regular" w:hAnsi="MinionPro-Regular" w:cs="MinionPro-Regular"/>
      <w:color w:val="004576" w:themeColor="text1"/>
      <w:szCs w:val="24"/>
    </w:rPr>
  </w:style>
  <w:style w:type="paragraph" w:styleId="Header">
    <w:name w:val="header"/>
    <w:basedOn w:val="Normal"/>
    <w:link w:val="HeaderChar"/>
    <w:uiPriority w:val="99"/>
    <w:unhideWhenUsed/>
    <w:rsid w:val="00BB1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290"/>
    <w:rPr>
      <w:rFonts w:ascii="Arial" w:hAnsi="Arial" w:cs="Arial"/>
      <w:color w:val="064A77"/>
      <w:kern w:val="0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B1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290"/>
    <w:rPr>
      <w:rFonts w:ascii="Arial" w:hAnsi="Arial" w:cs="Arial"/>
      <w:color w:val="064A77"/>
      <w:kern w:val="0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B1290"/>
  </w:style>
  <w:style w:type="paragraph" w:styleId="TOC1">
    <w:name w:val="toc 1"/>
    <w:basedOn w:val="Normal"/>
    <w:next w:val="Normal"/>
    <w:autoRedefine/>
    <w:uiPriority w:val="39"/>
    <w:unhideWhenUsed/>
    <w:rsid w:val="00F908FC"/>
    <w:pPr>
      <w:tabs>
        <w:tab w:val="right" w:leader="dot" w:pos="10194"/>
      </w:tabs>
      <w:spacing w:before="120" w:after="0"/>
    </w:pPr>
    <w:rPr>
      <w:noProof/>
    </w:rPr>
  </w:style>
  <w:style w:type="paragraph" w:styleId="TOC2">
    <w:name w:val="toc 2"/>
    <w:basedOn w:val="TOC1"/>
    <w:next w:val="Normal"/>
    <w:autoRedefine/>
    <w:uiPriority w:val="39"/>
    <w:unhideWhenUsed/>
    <w:rsid w:val="001D352F"/>
    <w:pPr>
      <w:ind w:left="720"/>
    </w:pPr>
  </w:style>
  <w:style w:type="paragraph" w:styleId="TOC3">
    <w:name w:val="toc 3"/>
    <w:basedOn w:val="TOC2"/>
    <w:next w:val="Normal"/>
    <w:autoRedefine/>
    <w:uiPriority w:val="39"/>
    <w:unhideWhenUsed/>
    <w:rsid w:val="00F908FC"/>
  </w:style>
  <w:style w:type="paragraph" w:styleId="TOC4">
    <w:name w:val="toc 4"/>
    <w:basedOn w:val="TOC3"/>
    <w:next w:val="Normal"/>
    <w:autoRedefine/>
    <w:uiPriority w:val="39"/>
    <w:unhideWhenUsed/>
    <w:rsid w:val="00A0388A"/>
    <w:pPr>
      <w:ind w:left="600"/>
    </w:pPr>
  </w:style>
  <w:style w:type="paragraph" w:styleId="TOC5">
    <w:name w:val="toc 5"/>
    <w:basedOn w:val="TOC4"/>
    <w:next w:val="Normal"/>
    <w:autoRedefine/>
    <w:uiPriority w:val="39"/>
    <w:unhideWhenUsed/>
    <w:rsid w:val="00A0388A"/>
    <w:pPr>
      <w:ind w:left="800"/>
    </w:pPr>
  </w:style>
  <w:style w:type="paragraph" w:styleId="TOC6">
    <w:name w:val="toc 6"/>
    <w:basedOn w:val="TOC5"/>
    <w:next w:val="Normal"/>
    <w:autoRedefine/>
    <w:uiPriority w:val="39"/>
    <w:unhideWhenUsed/>
    <w:rsid w:val="00A0388A"/>
    <w:pPr>
      <w:ind w:left="1000"/>
    </w:pPr>
  </w:style>
  <w:style w:type="paragraph" w:styleId="TOC7">
    <w:name w:val="toc 7"/>
    <w:basedOn w:val="TOC6"/>
    <w:next w:val="Normal"/>
    <w:autoRedefine/>
    <w:uiPriority w:val="39"/>
    <w:unhideWhenUsed/>
    <w:rsid w:val="00A0388A"/>
    <w:pPr>
      <w:ind w:left="1200"/>
    </w:pPr>
  </w:style>
  <w:style w:type="paragraph" w:styleId="TOC8">
    <w:name w:val="toc 8"/>
    <w:basedOn w:val="TOC7"/>
    <w:next w:val="Normal"/>
    <w:autoRedefine/>
    <w:uiPriority w:val="39"/>
    <w:unhideWhenUsed/>
    <w:rsid w:val="00A0388A"/>
    <w:pPr>
      <w:ind w:left="1400"/>
    </w:pPr>
  </w:style>
  <w:style w:type="paragraph" w:styleId="TOC9">
    <w:name w:val="toc 9"/>
    <w:basedOn w:val="TOC8"/>
    <w:next w:val="Normal"/>
    <w:autoRedefine/>
    <w:uiPriority w:val="39"/>
    <w:unhideWhenUsed/>
    <w:rsid w:val="00A0388A"/>
    <w:pPr>
      <w:ind w:left="1600"/>
    </w:pPr>
  </w:style>
  <w:style w:type="character" w:styleId="Hyperlink">
    <w:name w:val="Hyperlink"/>
    <w:basedOn w:val="DefaultParagraphFont"/>
    <w:unhideWhenUsed/>
    <w:rsid w:val="00AF18BA"/>
    <w:rPr>
      <w:rFonts w:ascii="Plus Jakarta Sans" w:hAnsi="Plus Jakarta Sans"/>
      <w:color w:val="80CDC7" w:themeColor="accent1"/>
      <w:u w:val="single"/>
    </w:rPr>
  </w:style>
  <w:style w:type="table" w:styleId="TableGrid">
    <w:name w:val="Table Grid"/>
    <w:basedOn w:val="TableNormal"/>
    <w:uiPriority w:val="39"/>
    <w:rsid w:val="00FD1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rsid w:val="0004629A"/>
    <w:rPr>
      <w:smallCaps/>
      <w:color w:val="004576"/>
    </w:rPr>
  </w:style>
  <w:style w:type="character" w:styleId="Strong">
    <w:name w:val="Strong"/>
    <w:basedOn w:val="DefaultParagraphFont"/>
    <w:uiPriority w:val="22"/>
    <w:rsid w:val="00DB0CAC"/>
    <w:rPr>
      <w:rFonts w:ascii="Plus Jakarta Sans" w:hAnsi="Plus Jakarta Sans"/>
      <w:b/>
      <w:bCs/>
    </w:rPr>
  </w:style>
  <w:style w:type="paragraph" w:styleId="NoSpacing">
    <w:name w:val="No Spacing"/>
    <w:uiPriority w:val="1"/>
    <w:qFormat/>
    <w:rsid w:val="00651C31"/>
    <w:pPr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Plus Jakarta Sans" w:hAnsi="Plus Jakarta Sans" w:cs="Arial"/>
      <w:color w:val="064A77"/>
      <w:kern w:val="0"/>
      <w:sz w:val="20"/>
      <w:szCs w:val="20"/>
      <w:lang w:val="en-US"/>
    </w:rPr>
  </w:style>
  <w:style w:type="character" w:styleId="SubtleEmphasis">
    <w:name w:val="Subtle Emphasis"/>
    <w:uiPriority w:val="19"/>
    <w:rsid w:val="00DB0CAC"/>
    <w:rPr>
      <w:rFonts w:ascii="Plus Jakarta Sans" w:hAnsi="Plus Jakarta Sans"/>
    </w:rPr>
  </w:style>
  <w:style w:type="paragraph" w:styleId="TOCHeading">
    <w:name w:val="TOC Heading"/>
    <w:basedOn w:val="Heading1"/>
    <w:next w:val="Normal"/>
    <w:uiPriority w:val="39"/>
    <w:unhideWhenUsed/>
    <w:qFormat/>
    <w:rsid w:val="00F908FC"/>
    <w:pPr>
      <w:suppressAutoHyphens w:val="0"/>
      <w:autoSpaceDE/>
      <w:autoSpaceDN/>
      <w:adjustRightInd/>
      <w:spacing w:before="480" w:after="0" w:line="276" w:lineRule="auto"/>
      <w:textAlignment w:val="auto"/>
      <w:outlineLvl w:val="9"/>
    </w:pPr>
    <w:rPr>
      <w:rFonts w:asciiTheme="majorHAnsi" w:hAnsiTheme="majorHAnsi" w:cstheme="majorBidi"/>
      <w:color w:val="46B2AA" w:themeColor="accent1" w:themeShade="BF"/>
      <w:sz w:val="28"/>
      <w:szCs w:val="28"/>
      <w14:ligatures w14:val="none"/>
    </w:rPr>
  </w:style>
  <w:style w:type="paragraph" w:styleId="Caption">
    <w:name w:val="caption"/>
    <w:basedOn w:val="Normal"/>
    <w:next w:val="Normal"/>
    <w:qFormat/>
    <w:rsid w:val="00FB4D18"/>
    <w:pPr>
      <w:suppressAutoHyphens w:val="0"/>
      <w:autoSpaceDE/>
      <w:autoSpaceDN/>
      <w:adjustRightInd/>
      <w:spacing w:after="0" w:line="280" w:lineRule="exact"/>
      <w:textAlignment w:val="auto"/>
    </w:pPr>
    <w:rPr>
      <w:rFonts w:ascii="Arial" w:eastAsia="Times New Roman" w:hAnsi="Arial" w:cs="Times New Roman"/>
      <w:i/>
      <w:color w:val="auto"/>
      <w:sz w:val="16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uides.dss.gov.au/child-support-guid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cfcoa.gov.au/fl/pubs/duty-disclosur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lationships.org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pole\AppData\Roaming\Microsoft\Templates\Branded%20landscape.dotx" TargetMode="External"/></Relationships>
</file>

<file path=word/theme/theme1.xml><?xml version="1.0" encoding="utf-8"?>
<a:theme xmlns:a="http://schemas.openxmlformats.org/drawingml/2006/main" name="Office Theme">
  <a:themeElements>
    <a:clrScheme name="RAQ">
      <a:dk1>
        <a:srgbClr val="004576"/>
      </a:dk1>
      <a:lt1>
        <a:srgbClr val="FFFFFF"/>
      </a:lt1>
      <a:dk2>
        <a:srgbClr val="004576"/>
      </a:dk2>
      <a:lt2>
        <a:srgbClr val="FFFFFF"/>
      </a:lt2>
      <a:accent1>
        <a:srgbClr val="80CDC7"/>
      </a:accent1>
      <a:accent2>
        <a:srgbClr val="C6E5B3"/>
      </a:accent2>
      <a:accent3>
        <a:srgbClr val="D3C6E7"/>
      </a:accent3>
      <a:accent4>
        <a:srgbClr val="FFE093"/>
      </a:accent4>
      <a:accent5>
        <a:srgbClr val="FFB38C"/>
      </a:accent5>
      <a:accent6>
        <a:srgbClr val="1F8381"/>
      </a:accent6>
      <a:hlink>
        <a:srgbClr val="1C2C4C"/>
      </a:hlink>
      <a:folHlink>
        <a:srgbClr val="1C2C4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468B92054A84FAAC52A14349C5B37" ma:contentTypeVersion="3" ma:contentTypeDescription="Create a new document." ma:contentTypeScope="" ma:versionID="48a512f5ae698568ee736091503fdf99">
  <xsd:schema xmlns:xsd="http://www.w3.org/2001/XMLSchema" xmlns:xs="http://www.w3.org/2001/XMLSchema" xmlns:p="http://schemas.microsoft.com/office/2006/metadata/properties" xmlns:ns2="fe28f97c-ec18-43f7-8771-91bc8b4e6a9b" targetNamespace="http://schemas.microsoft.com/office/2006/metadata/properties" ma:root="true" ma:fieldsID="f967bb47ad51173e897a18cf14798010" ns2:_="">
    <xsd:import namespace="fe28f97c-ec18-43f7-8771-91bc8b4e6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8f97c-ec18-43f7-8771-91bc8b4e6a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EE9B63-2F9F-4BA8-9E44-95A07A2D17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FF52E8-F89E-4924-A047-AC611219EF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8f97c-ec18-43f7-8771-91bc8b4e6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EA183B-9E32-C84A-A43D-BEC9570EDB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7F1CA2-8CD6-4A2F-A4C3-2A8C87B1E4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Branded landscape</Template>
  <TotalTime>3</TotalTime>
  <Pages>5</Pages>
  <Words>615</Words>
  <Characters>3163</Characters>
  <Application>Microsoft Office Word</Application>
  <DocSecurity>0</DocSecurity>
  <Lines>210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Pole</dc:creator>
  <cp:keywords/>
  <dc:description/>
  <cp:lastModifiedBy>Natalie Pole</cp:lastModifiedBy>
  <cp:revision>1</cp:revision>
  <cp:lastPrinted>2025-10-13T03:31:00Z</cp:lastPrinted>
  <dcterms:created xsi:type="dcterms:W3CDTF">2026-07-24T04:37:00Z</dcterms:created>
  <dcterms:modified xsi:type="dcterms:W3CDTF">2026-07-24T04:41:00Z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0x01010051E468B92054A84FAAC52A14349C5B37</vt:lpwstr>
  </property>
</Properties>
</file>